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34298" w14:textId="66A86339" w:rsidR="007F3654" w:rsidRDefault="007F3654" w:rsidP="009F750B">
      <w:pPr>
        <w:spacing w:after="0" w:line="240" w:lineRule="auto"/>
        <w:jc w:val="both"/>
        <w:outlineLvl w:val="2"/>
        <w:rPr>
          <w:rFonts w:ascii="Bell MT" w:eastAsia="Times New Roman" w:hAnsi="Bell MT" w:cs="Times New Roman"/>
          <w:b/>
          <w:bCs/>
          <w:sz w:val="32"/>
          <w:szCs w:val="32"/>
        </w:rPr>
      </w:pPr>
      <w:r>
        <w:rPr>
          <w:rFonts w:ascii="Bell MT" w:hAnsi="Bell MT"/>
          <w:noProof/>
          <w:sz w:val="36"/>
          <w:szCs w:val="36"/>
        </w:rPr>
        <mc:AlternateContent>
          <mc:Choice Requires="wps">
            <w:drawing>
              <wp:anchor distT="0" distB="0" distL="114300" distR="114300" simplePos="0" relativeHeight="251659264" behindDoc="0" locked="0" layoutInCell="1" allowOverlap="1" wp14:anchorId="12D898CD" wp14:editId="55ADB093">
                <wp:simplePos x="0" y="0"/>
                <wp:positionH relativeFrom="margin">
                  <wp:align>right</wp:align>
                </wp:positionH>
                <wp:positionV relativeFrom="paragraph">
                  <wp:posOffset>9525</wp:posOffset>
                </wp:positionV>
                <wp:extent cx="5295900" cy="655955"/>
                <wp:effectExtent l="0" t="0" r="19050" b="1079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655955"/>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686C4ADB" w14:textId="74BD38B7" w:rsidR="007F3654" w:rsidRPr="009C7F6C" w:rsidRDefault="007F3654" w:rsidP="007F3654">
                            <w:pPr>
                              <w:jc w:val="both"/>
                              <w:rPr>
                                <w:rFonts w:ascii="Bell MT" w:hAnsi="Bell MT"/>
                                <w:b/>
                                <w:color w:val="000000"/>
                                <w:sz w:val="15"/>
                                <w:szCs w:val="15"/>
                              </w:rPr>
                            </w:pPr>
                            <w:r w:rsidRPr="009C7F6C">
                              <w:rPr>
                                <w:rFonts w:ascii="Bell MT" w:hAnsi="Bell MT"/>
                                <w:b/>
                                <w:sz w:val="15"/>
                                <w:szCs w:val="15"/>
                              </w:rPr>
                              <w:t xml:space="preserve">RESEARCH INVENTION JOURNAL OF BIOLOGICAL AND APPLIED SCIENCES </w:t>
                            </w:r>
                            <w:r>
                              <w:rPr>
                                <w:rFonts w:ascii="Bell MT" w:hAnsi="Bell MT"/>
                                <w:b/>
                                <w:color w:val="000000"/>
                                <w:sz w:val="15"/>
                                <w:szCs w:val="15"/>
                              </w:rPr>
                              <w:t>5(2</w:t>
                            </w:r>
                            <w:r w:rsidRPr="009C7F6C">
                              <w:rPr>
                                <w:rFonts w:ascii="Bell MT" w:hAnsi="Bell MT"/>
                                <w:b/>
                                <w:color w:val="000000"/>
                                <w:sz w:val="15"/>
                                <w:szCs w:val="15"/>
                              </w:rPr>
                              <w:t>):</w:t>
                            </w:r>
                            <w:r w:rsidR="00CB70A8">
                              <w:rPr>
                                <w:rFonts w:ascii="Bell MT" w:hAnsi="Bell MT"/>
                                <w:b/>
                                <w:color w:val="000000"/>
                                <w:sz w:val="15"/>
                                <w:szCs w:val="15"/>
                              </w:rPr>
                              <w:t>54</w:t>
                            </w:r>
                            <w:r w:rsidRPr="009C7F6C">
                              <w:rPr>
                                <w:rFonts w:ascii="Bell MT" w:hAnsi="Bell MT"/>
                                <w:b/>
                                <w:color w:val="000000"/>
                                <w:sz w:val="15"/>
                                <w:szCs w:val="15"/>
                              </w:rPr>
                              <w:t>-</w:t>
                            </w:r>
                            <w:r w:rsidR="00CB70A8">
                              <w:rPr>
                                <w:rFonts w:ascii="Bell MT" w:hAnsi="Bell MT"/>
                                <w:b/>
                                <w:color w:val="000000"/>
                                <w:sz w:val="15"/>
                                <w:szCs w:val="15"/>
                              </w:rPr>
                              <w:t>59</w:t>
                            </w:r>
                            <w:r>
                              <w:rPr>
                                <w:rFonts w:ascii="Bell MT" w:hAnsi="Bell MT"/>
                                <w:b/>
                                <w:color w:val="000000"/>
                                <w:sz w:val="15"/>
                                <w:szCs w:val="15"/>
                              </w:rPr>
                              <w:t>, 2025</w:t>
                            </w:r>
                          </w:p>
                          <w:p w14:paraId="1D809DA9" w14:textId="77777777" w:rsidR="007F3654" w:rsidRPr="009C7F6C" w:rsidRDefault="007F3654" w:rsidP="007F3654">
                            <w:pPr>
                              <w:jc w:val="both"/>
                              <w:rPr>
                                <w:rFonts w:ascii="Bell MT" w:hAnsi="Bell MT"/>
                                <w:b/>
                                <w:sz w:val="19"/>
                                <w:szCs w:val="19"/>
                              </w:rPr>
                            </w:pPr>
                            <w:r w:rsidRPr="009C7F6C">
                              <w:rPr>
                                <w:rFonts w:ascii="Bell MT" w:hAnsi="Bell MT"/>
                                <w:b/>
                                <w:color w:val="000000"/>
                                <w:sz w:val="19"/>
                                <w:szCs w:val="19"/>
                              </w:rPr>
                              <w:t xml:space="preserve">©RIJBAS </w:t>
                            </w:r>
                            <w:r w:rsidRPr="009C7F6C">
                              <w:rPr>
                                <w:rFonts w:ascii="Bell MT" w:hAnsi="Bell MT"/>
                                <w:b/>
                                <w:sz w:val="19"/>
                                <w:szCs w:val="19"/>
                              </w:rPr>
                              <w:t>Publications</w:t>
                            </w:r>
                            <w:r w:rsidRPr="009C7F6C">
                              <w:rPr>
                                <w:rFonts w:ascii="Bell MT" w:hAnsi="Bell MT"/>
                                <w:sz w:val="19"/>
                                <w:szCs w:val="19"/>
                              </w:rPr>
                              <w:t xml:space="preserve">                                                       </w:t>
                            </w:r>
                            <w:r>
                              <w:rPr>
                                <w:rFonts w:ascii="Bell MT" w:hAnsi="Bell MT"/>
                                <w:sz w:val="19"/>
                                <w:szCs w:val="19"/>
                              </w:rPr>
                              <w:t xml:space="preserve">                              </w:t>
                            </w:r>
                            <w:r w:rsidRPr="009C7F6C">
                              <w:rPr>
                                <w:rFonts w:ascii="Bell MT" w:hAnsi="Bell MT"/>
                                <w:b/>
                                <w:sz w:val="19"/>
                                <w:szCs w:val="19"/>
                              </w:rPr>
                              <w:t>ISSN: 1597-2879</w:t>
                            </w:r>
                          </w:p>
                          <w:p w14:paraId="6A2D17A9" w14:textId="77777777" w:rsidR="007F3654" w:rsidRPr="00F86D2B" w:rsidRDefault="007F3654" w:rsidP="007F3654">
                            <w:pPr>
                              <w:jc w:val="both"/>
                              <w:rPr>
                                <w:rFonts w:ascii="Bell MT" w:hAnsi="Bell MT"/>
                                <w:sz w:val="18"/>
                                <w:szCs w:val="18"/>
                              </w:rPr>
                            </w:pPr>
                          </w:p>
                          <w:p w14:paraId="5EF1A23B" w14:textId="77777777" w:rsidR="007F3654" w:rsidRPr="00C05D23" w:rsidRDefault="007F3654" w:rsidP="007F3654">
                            <w:pPr>
                              <w:rPr>
                                <w:rFonts w:ascii="Bell MT" w:hAnsi="Bell MT"/>
                                <w:b/>
                                <w:color w:val="000000"/>
                                <w:sz w:val="16"/>
                                <w:szCs w:val="16"/>
                              </w:rPr>
                            </w:pPr>
                            <w:r w:rsidRPr="00C05D23">
                              <w:rPr>
                                <w:rFonts w:ascii="Bell MT" w:hAnsi="Bell MT"/>
                                <w:b/>
                                <w:color w:val="000000"/>
                                <w:sz w:val="16"/>
                                <w:szCs w:val="16"/>
                              </w:rPr>
                              <w:t xml:space="preserve">                                                                                      </w:t>
                            </w:r>
                          </w:p>
                          <w:p w14:paraId="76E9AA97" w14:textId="77777777" w:rsidR="007F3654" w:rsidRDefault="007F3654" w:rsidP="007F36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898CD" id="Rounded Rectangle 5" o:spid="_x0000_s1026" style="position:absolute;left:0;text-align:left;margin-left:365.8pt;margin-top:.75pt;width:417pt;height:5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" fillcolor="#70ad47" strokecolor="#507e32" strokeweight="1pt">
                <v:stroke joinstyle="miter"/>
                <v:path arrowok="t"/>
                <v:textbox>
                  <w:txbxContent>
                    <w:p w14:paraId="686C4ADB" w14:textId="74BD38B7" w:rsidR="007F3654" w:rsidRPr="009C7F6C" w:rsidRDefault="007F3654" w:rsidP="007F3654">
                      <w:pPr>
                        <w:jc w:val="both"/>
                        <w:rPr>
                          <w:rFonts w:ascii="Bell MT" w:hAnsi="Bell MT"/>
                          <w:b/>
                          <w:color w:val="000000"/>
                          <w:sz w:val="15"/>
                          <w:szCs w:val="15"/>
                        </w:rPr>
                      </w:pPr>
                      <w:r w:rsidRPr="009C7F6C">
                        <w:rPr>
                          <w:rFonts w:ascii="Bell MT" w:hAnsi="Bell MT"/>
                          <w:b/>
                          <w:sz w:val="15"/>
                          <w:szCs w:val="15"/>
                        </w:rPr>
                        <w:t xml:space="preserve">RESEARCH INVENTION JOURNAL OF BIOLOGICAL AND APPLIED SCIENCES </w:t>
                      </w:r>
                      <w:r>
                        <w:rPr>
                          <w:rFonts w:ascii="Bell MT" w:hAnsi="Bell MT"/>
                          <w:b/>
                          <w:color w:val="000000"/>
                          <w:sz w:val="15"/>
                          <w:szCs w:val="15"/>
                        </w:rPr>
                        <w:t>5(2</w:t>
                      </w:r>
                      <w:r w:rsidRPr="009C7F6C">
                        <w:rPr>
                          <w:rFonts w:ascii="Bell MT" w:hAnsi="Bell MT"/>
                          <w:b/>
                          <w:color w:val="000000"/>
                          <w:sz w:val="15"/>
                          <w:szCs w:val="15"/>
                        </w:rPr>
                        <w:t>):</w:t>
                      </w:r>
                      <w:r w:rsidR="00CB70A8">
                        <w:rPr>
                          <w:rFonts w:ascii="Bell MT" w:hAnsi="Bell MT"/>
                          <w:b/>
                          <w:color w:val="000000"/>
                          <w:sz w:val="15"/>
                          <w:szCs w:val="15"/>
                        </w:rPr>
                        <w:t>54</w:t>
                      </w:r>
                      <w:r w:rsidRPr="009C7F6C">
                        <w:rPr>
                          <w:rFonts w:ascii="Bell MT" w:hAnsi="Bell MT"/>
                          <w:b/>
                          <w:color w:val="000000"/>
                          <w:sz w:val="15"/>
                          <w:szCs w:val="15"/>
                        </w:rPr>
                        <w:t>-</w:t>
                      </w:r>
                      <w:r w:rsidR="00CB70A8">
                        <w:rPr>
                          <w:rFonts w:ascii="Bell MT" w:hAnsi="Bell MT"/>
                          <w:b/>
                          <w:color w:val="000000"/>
                          <w:sz w:val="15"/>
                          <w:szCs w:val="15"/>
                        </w:rPr>
                        <w:t>59</w:t>
                      </w:r>
                      <w:r>
                        <w:rPr>
                          <w:rFonts w:ascii="Bell MT" w:hAnsi="Bell MT"/>
                          <w:b/>
                          <w:color w:val="000000"/>
                          <w:sz w:val="15"/>
                          <w:szCs w:val="15"/>
                        </w:rPr>
                        <w:t>, 2025</w:t>
                      </w:r>
                    </w:p>
                    <w:p w14:paraId="1D809DA9" w14:textId="77777777" w:rsidR="007F3654" w:rsidRPr="009C7F6C" w:rsidRDefault="007F3654" w:rsidP="007F3654">
                      <w:pPr>
                        <w:jc w:val="both"/>
                        <w:rPr>
                          <w:rFonts w:ascii="Bell MT" w:hAnsi="Bell MT"/>
                          <w:b/>
                          <w:sz w:val="19"/>
                          <w:szCs w:val="19"/>
                        </w:rPr>
                      </w:pPr>
                      <w:r w:rsidRPr="009C7F6C">
                        <w:rPr>
                          <w:rFonts w:ascii="Bell MT" w:hAnsi="Bell MT"/>
                          <w:b/>
                          <w:color w:val="000000"/>
                          <w:sz w:val="19"/>
                          <w:szCs w:val="19"/>
                        </w:rPr>
                        <w:t xml:space="preserve">©RIJBAS </w:t>
                      </w:r>
                      <w:r w:rsidRPr="009C7F6C">
                        <w:rPr>
                          <w:rFonts w:ascii="Bell MT" w:hAnsi="Bell MT"/>
                          <w:b/>
                          <w:sz w:val="19"/>
                          <w:szCs w:val="19"/>
                        </w:rPr>
                        <w:t>Publications</w:t>
                      </w:r>
                      <w:r w:rsidRPr="009C7F6C">
                        <w:rPr>
                          <w:rFonts w:ascii="Bell MT" w:hAnsi="Bell MT"/>
                          <w:sz w:val="19"/>
                          <w:szCs w:val="19"/>
                        </w:rPr>
                        <w:t xml:space="preserve">                                                       </w:t>
                      </w:r>
                      <w:r>
                        <w:rPr>
                          <w:rFonts w:ascii="Bell MT" w:hAnsi="Bell MT"/>
                          <w:sz w:val="19"/>
                          <w:szCs w:val="19"/>
                        </w:rPr>
                        <w:t xml:space="preserve">                              </w:t>
                      </w:r>
                      <w:r w:rsidRPr="009C7F6C">
                        <w:rPr>
                          <w:rFonts w:ascii="Bell MT" w:hAnsi="Bell MT"/>
                          <w:b/>
                          <w:sz w:val="19"/>
                          <w:szCs w:val="19"/>
                        </w:rPr>
                        <w:t>ISSN: 1597-2879</w:t>
                      </w:r>
                    </w:p>
                    <w:p w14:paraId="6A2D17A9" w14:textId="77777777" w:rsidR="007F3654" w:rsidRPr="00F86D2B" w:rsidRDefault="007F3654" w:rsidP="007F3654">
                      <w:pPr>
                        <w:jc w:val="both"/>
                        <w:rPr>
                          <w:rFonts w:ascii="Bell MT" w:hAnsi="Bell MT"/>
                          <w:sz w:val="18"/>
                          <w:szCs w:val="18"/>
                        </w:rPr>
                      </w:pPr>
                    </w:p>
                    <w:p w14:paraId="5EF1A23B" w14:textId="77777777" w:rsidR="007F3654" w:rsidRPr="00C05D23" w:rsidRDefault="007F3654" w:rsidP="007F3654">
                      <w:pPr>
                        <w:rPr>
                          <w:rFonts w:ascii="Bell MT" w:hAnsi="Bell MT"/>
                          <w:b/>
                          <w:color w:val="000000"/>
                          <w:sz w:val="16"/>
                          <w:szCs w:val="16"/>
                        </w:rPr>
                      </w:pPr>
                      <w:r w:rsidRPr="00C05D23">
                        <w:rPr>
                          <w:rFonts w:ascii="Bell MT" w:hAnsi="Bell MT"/>
                          <w:b/>
                          <w:color w:val="000000"/>
                          <w:sz w:val="16"/>
                          <w:szCs w:val="16"/>
                        </w:rPr>
                        <w:t xml:space="preserve">                                                                                      </w:t>
                      </w:r>
                    </w:p>
                    <w:p w14:paraId="76E9AA97" w14:textId="77777777" w:rsidR="007F3654" w:rsidRDefault="007F3654" w:rsidP="007F3654">
                      <w:pPr>
                        <w:jc w:val="center"/>
                      </w:pPr>
                    </w:p>
                  </w:txbxContent>
                </v:textbox>
                <w10:wrap anchorx="margin"/>
              </v:roundrect>
            </w:pict>
          </mc:Fallback>
        </mc:AlternateContent>
      </w:r>
      <w:r>
        <w:rPr>
          <w:noProof/>
        </w:rPr>
        <w:drawing>
          <wp:inline distT="0" distB="0" distL="0" distR="0" wp14:anchorId="5CDFF727" wp14:editId="27DAF02F">
            <wp:extent cx="628650" cy="676275"/>
            <wp:effectExtent l="0" t="0" r="0" b="9525"/>
            <wp:docPr id="4" name="Picture 4" descr="https://rijournals.com/wp-content/uploads/2023/12/RIJ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ijournals.com/wp-content/uploads/2023/12/RIJBA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14:paraId="307DAD08" w14:textId="0B574EE2" w:rsidR="007F3654" w:rsidRPr="00102D60" w:rsidRDefault="00493F3D" w:rsidP="007F3654">
      <w:pPr>
        <w:pStyle w:val="Heading1"/>
        <w:spacing w:before="0" w:line="240" w:lineRule="auto"/>
        <w:jc w:val="both"/>
        <w:rPr>
          <w:rFonts w:ascii="Bell MT" w:hAnsi="Bell MT"/>
          <w:b/>
          <w:sz w:val="20"/>
          <w:szCs w:val="20"/>
        </w:rPr>
      </w:pPr>
      <w:hyperlink r:id="rId8" w:history="1">
        <w:r w:rsidR="007F3654" w:rsidRPr="00102D60">
          <w:rPr>
            <w:rStyle w:val="Hyperlink"/>
            <w:rFonts w:ascii="Bell MT" w:hAnsi="Bell MT"/>
            <w:b/>
            <w:sz w:val="20"/>
            <w:szCs w:val="20"/>
          </w:rPr>
          <w:t>https://doi</w:t>
        </w:r>
        <w:r w:rsidR="00CB70A8" w:rsidRPr="00102D60">
          <w:rPr>
            <w:rStyle w:val="Hyperlink"/>
            <w:rFonts w:ascii="Bell MT" w:hAnsi="Bell MT"/>
            <w:b/>
            <w:sz w:val="20"/>
            <w:szCs w:val="20"/>
          </w:rPr>
          <w:t>.org/10.59298/RIJBAS/2025/525459</w:t>
        </w:r>
      </w:hyperlink>
    </w:p>
    <w:p w14:paraId="66AFA9B7" w14:textId="77777777" w:rsidR="007F3654" w:rsidRDefault="007F3654" w:rsidP="009F750B">
      <w:pPr>
        <w:spacing w:after="0" w:line="240" w:lineRule="auto"/>
        <w:jc w:val="both"/>
        <w:outlineLvl w:val="2"/>
        <w:rPr>
          <w:rFonts w:ascii="Bell MT" w:eastAsia="Times New Roman" w:hAnsi="Bell MT" w:cs="Times New Roman"/>
          <w:b/>
          <w:bCs/>
          <w:sz w:val="32"/>
          <w:szCs w:val="32"/>
        </w:rPr>
      </w:pPr>
    </w:p>
    <w:p w14:paraId="3E1159E7" w14:textId="77777777" w:rsidR="000B538F" w:rsidRPr="00CB70A8" w:rsidRDefault="000B538F" w:rsidP="009F750B">
      <w:pPr>
        <w:spacing w:after="0" w:line="240" w:lineRule="auto"/>
        <w:jc w:val="both"/>
        <w:outlineLvl w:val="2"/>
        <w:rPr>
          <w:rFonts w:ascii="Bell MT" w:eastAsia="Times New Roman" w:hAnsi="Bell MT" w:cs="Times New Roman"/>
          <w:b/>
          <w:bCs/>
          <w:sz w:val="36"/>
          <w:szCs w:val="36"/>
        </w:rPr>
      </w:pPr>
      <w:r w:rsidRPr="00CB70A8">
        <w:rPr>
          <w:rFonts w:ascii="Bell MT" w:eastAsia="Times New Roman" w:hAnsi="Bell MT" w:cs="Times New Roman"/>
          <w:b/>
          <w:bCs/>
          <w:sz w:val="36"/>
          <w:szCs w:val="36"/>
        </w:rPr>
        <w:t>Future Strategies for Sustainable Malaria Control in Rural Communities of West Af</w:t>
      </w:r>
      <w:bookmarkStart w:id="0" w:name="_GoBack"/>
      <w:bookmarkEnd w:id="0"/>
      <w:r w:rsidRPr="00CB70A8">
        <w:rPr>
          <w:rFonts w:ascii="Bell MT" w:eastAsia="Times New Roman" w:hAnsi="Bell MT" w:cs="Times New Roman"/>
          <w:b/>
          <w:bCs/>
          <w:sz w:val="36"/>
          <w:szCs w:val="36"/>
        </w:rPr>
        <w:t>rica</w:t>
      </w:r>
    </w:p>
    <w:p w14:paraId="47AAD2D7" w14:textId="77777777" w:rsidR="009F34CB" w:rsidRDefault="009F34CB" w:rsidP="009F750B">
      <w:pPr>
        <w:spacing w:after="0" w:line="240" w:lineRule="auto"/>
        <w:jc w:val="both"/>
        <w:outlineLvl w:val="2"/>
        <w:rPr>
          <w:rFonts w:ascii="Bell MT" w:eastAsia="Times New Roman" w:hAnsi="Bell MT" w:cs="Times New Roman"/>
          <w:b/>
          <w:bCs/>
          <w:sz w:val="32"/>
          <w:szCs w:val="32"/>
        </w:rPr>
      </w:pPr>
    </w:p>
    <w:p w14:paraId="6AD5D360" w14:textId="77777777" w:rsidR="009F34CB" w:rsidRDefault="009F34CB" w:rsidP="009F34CB">
      <w:pPr>
        <w:spacing w:after="0" w:line="240" w:lineRule="auto"/>
        <w:jc w:val="center"/>
        <w:rPr>
          <w:rFonts w:ascii="Bell MT" w:hAnsi="Bell MT"/>
          <w:b/>
          <w:color w:val="000000" w:themeColor="text1"/>
          <w:sz w:val="24"/>
          <w:szCs w:val="24"/>
        </w:rPr>
      </w:pPr>
      <w:proofErr w:type="spellStart"/>
      <w:r w:rsidRPr="000D0516">
        <w:rPr>
          <w:rFonts w:ascii="Bell MT" w:hAnsi="Bell MT"/>
          <w:b/>
          <w:color w:val="000000" w:themeColor="text1"/>
          <w:sz w:val="24"/>
          <w:szCs w:val="24"/>
        </w:rPr>
        <w:t>Kibibi</w:t>
      </w:r>
      <w:proofErr w:type="spellEnd"/>
      <w:r w:rsidRPr="000D0516">
        <w:rPr>
          <w:rFonts w:ascii="Bell MT" w:hAnsi="Bell MT"/>
          <w:b/>
          <w:color w:val="000000" w:themeColor="text1"/>
          <w:sz w:val="24"/>
          <w:szCs w:val="24"/>
        </w:rPr>
        <w:t xml:space="preserve"> </w:t>
      </w:r>
      <w:proofErr w:type="spellStart"/>
      <w:r w:rsidRPr="000D0516">
        <w:rPr>
          <w:rFonts w:ascii="Bell MT" w:hAnsi="Bell MT"/>
          <w:b/>
          <w:color w:val="000000" w:themeColor="text1"/>
          <w:sz w:val="24"/>
          <w:szCs w:val="24"/>
        </w:rPr>
        <w:t>Wairimu</w:t>
      </w:r>
      <w:proofErr w:type="spellEnd"/>
      <w:r w:rsidRPr="000D0516">
        <w:rPr>
          <w:rFonts w:ascii="Bell MT" w:hAnsi="Bell MT"/>
          <w:b/>
          <w:color w:val="000000" w:themeColor="text1"/>
          <w:sz w:val="24"/>
          <w:szCs w:val="24"/>
        </w:rPr>
        <w:t xml:space="preserve"> H.</w:t>
      </w:r>
    </w:p>
    <w:p w14:paraId="281B05F5" w14:textId="77777777" w:rsidR="009F34CB" w:rsidRPr="000D0516" w:rsidRDefault="009F34CB" w:rsidP="009F34CB">
      <w:pPr>
        <w:spacing w:after="0" w:line="240" w:lineRule="auto"/>
        <w:jc w:val="center"/>
        <w:rPr>
          <w:rFonts w:ascii="Bell MT" w:hAnsi="Bell MT"/>
          <w:b/>
          <w:color w:val="000000" w:themeColor="text1"/>
          <w:sz w:val="24"/>
          <w:szCs w:val="24"/>
        </w:rPr>
      </w:pPr>
    </w:p>
    <w:p w14:paraId="55E5C57B" w14:textId="247CB665" w:rsidR="009F34CB" w:rsidRPr="009F34CB" w:rsidRDefault="00E11CE0" w:rsidP="009F34CB">
      <w:pPr>
        <w:spacing w:after="0" w:line="240" w:lineRule="auto"/>
        <w:jc w:val="center"/>
        <w:rPr>
          <w:rFonts w:ascii="Bell MT" w:hAnsi="Bell MT"/>
          <w:b/>
          <w:color w:val="000000" w:themeColor="text1"/>
          <w:sz w:val="20"/>
          <w:szCs w:val="20"/>
          <w:shd w:val="clear" w:color="auto" w:fill="FFFFFF"/>
        </w:rPr>
      </w:pPr>
      <w:hyperlink r:id="rId9" w:history="1">
        <w:r w:rsidR="009F34CB" w:rsidRPr="009F34CB">
          <w:rPr>
            <w:rStyle w:val="Hyperlink"/>
            <w:rFonts w:ascii="Bell MT" w:hAnsi="Bell MT"/>
            <w:b/>
            <w:color w:val="000000" w:themeColor="text1"/>
            <w:sz w:val="20"/>
            <w:szCs w:val="20"/>
            <w:u w:val="none"/>
            <w:shd w:val="clear" w:color="auto" w:fill="FFFFFF"/>
          </w:rPr>
          <w:t>School of Natural and Applied Sciences Kampala International University Uganda</w:t>
        </w:r>
      </w:hyperlink>
    </w:p>
    <w:p w14:paraId="285A8C55" w14:textId="34C661B6" w:rsidR="009F750B" w:rsidRPr="009F750B" w:rsidRDefault="00E11CE0" w:rsidP="009F34CB">
      <w:pPr>
        <w:spacing w:after="0" w:line="240" w:lineRule="auto"/>
        <w:jc w:val="center"/>
        <w:outlineLvl w:val="3"/>
        <w:rPr>
          <w:rFonts w:ascii="Bell MT" w:eastAsia="Times New Roman" w:hAnsi="Bell MT" w:cs="Times New Roman"/>
          <w:b/>
          <w:bCs/>
          <w:sz w:val="20"/>
          <w:szCs w:val="20"/>
        </w:rPr>
      </w:pPr>
      <w:r>
        <w:rPr>
          <w:rFonts w:ascii="Bell MT" w:eastAsia="Times New Roman" w:hAnsi="Bell MT" w:cs="Times New Roman"/>
          <w:b/>
          <w:bCs/>
          <w:sz w:val="20"/>
          <w:szCs w:val="20"/>
        </w:rPr>
        <w:pict w14:anchorId="399F4BE0">
          <v:rect id="_x0000_i1025" style="width:0;height:1.5pt" o:hralign="center" o:hrstd="t" o:hr="t" fillcolor="#a0a0a0" stroked="f"/>
        </w:pict>
      </w:r>
    </w:p>
    <w:p w14:paraId="295C1068" w14:textId="53DB8A6E" w:rsidR="009F750B" w:rsidRPr="009F750B" w:rsidRDefault="009F750B" w:rsidP="009F34C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ABSTRACT</w:t>
      </w:r>
    </w:p>
    <w:p w14:paraId="1FE87C4A" w14:textId="5C72560D"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Malaria remains a pressing public health challenge in rural communities of West Africa, where socioeconomic vulnerabilities, environmental factors, and limited healthcare infrastructure contribute to high transmission rates and mortality. This review explores sustainable strategies for malaria control, emphasizing the integration of innovative technologies, community-based approaches, and robust policy frameworks. Key challenges, including poverty, limited awareness, insecticide and drug resistance, and weak health systems, are examined in depth. The review highlights the transformative potential of Integrated Vector Management (IVM), advanced technologies such as genetically modified mosquitoes and remote sensing, community-driven health initiatives, and enhanced supply chain and digital health solutions. Case studies from Tanzania, The Gambia, and Burkina Faso underscore the importance of community engagement, cross-sectoral collaboration, and adaptive research in achieving sustainable malaria control. By aligning these strategies with local contexts and fostering global partnerships, the review outlines a comprehensive roadmap for reducing the malaria burden and promoting resilience in rural West African communities.</w:t>
      </w:r>
    </w:p>
    <w:p w14:paraId="33E6AA05"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
          <w:bCs/>
          <w:sz w:val="20"/>
          <w:szCs w:val="20"/>
        </w:rPr>
        <w:t>Keywords</w:t>
      </w:r>
      <w:r w:rsidRPr="009F750B">
        <w:rPr>
          <w:rFonts w:ascii="Bell MT" w:eastAsia="Times New Roman" w:hAnsi="Bell MT" w:cs="Times New Roman"/>
          <w:bCs/>
          <w:sz w:val="20"/>
          <w:szCs w:val="20"/>
        </w:rPr>
        <w:t>: Malaria control, West Africa, rural communities, Integrated Vector Management</w:t>
      </w:r>
      <w:r w:rsidR="00A91538" w:rsidRPr="009F750B">
        <w:rPr>
          <w:rFonts w:ascii="Bell MT" w:eastAsia="Times New Roman" w:hAnsi="Bell MT" w:cs="Times New Roman"/>
          <w:bCs/>
          <w:sz w:val="20"/>
          <w:szCs w:val="20"/>
        </w:rPr>
        <w:t xml:space="preserve"> (IVM), insecticide resistance.</w:t>
      </w:r>
    </w:p>
    <w:p w14:paraId="6266A7D8" w14:textId="653B8B51" w:rsidR="009F750B" w:rsidRPr="009F750B" w:rsidRDefault="00E11CE0" w:rsidP="009F750B">
      <w:pPr>
        <w:spacing w:after="0" w:line="240" w:lineRule="auto"/>
        <w:jc w:val="center"/>
        <w:outlineLvl w:val="3"/>
        <w:rPr>
          <w:rFonts w:ascii="Bell MT" w:eastAsia="Times New Roman" w:hAnsi="Bell MT" w:cs="Times New Roman"/>
          <w:b/>
          <w:bCs/>
          <w:sz w:val="20"/>
          <w:szCs w:val="20"/>
        </w:rPr>
      </w:pPr>
      <w:r>
        <w:rPr>
          <w:rFonts w:ascii="Bell MT" w:eastAsia="Times New Roman" w:hAnsi="Bell MT" w:cs="Times New Roman"/>
          <w:b/>
          <w:bCs/>
          <w:sz w:val="20"/>
          <w:szCs w:val="20"/>
        </w:rPr>
        <w:pict w14:anchorId="3E5BDD0A">
          <v:rect id="_x0000_i1026" style="width:0;height:1.5pt" o:hralign="center" o:hrstd="t" o:hr="t" fillcolor="#a0a0a0" stroked="f"/>
        </w:pict>
      </w:r>
    </w:p>
    <w:p w14:paraId="54C35534" w14:textId="70936A6C" w:rsidR="000B538F" w:rsidRPr="009F750B" w:rsidRDefault="009F750B"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INTRODUCTION</w:t>
      </w:r>
    </w:p>
    <w:p w14:paraId="64A88E1F" w14:textId="77777777" w:rsidR="000B538F" w:rsidRPr="009F750B" w:rsidRDefault="000B538F" w:rsidP="009F750B">
      <w:pPr>
        <w:spacing w:after="0" w:line="240" w:lineRule="auto"/>
        <w:jc w:val="both"/>
        <w:outlineLvl w:val="3"/>
        <w:rPr>
          <w:rFonts w:ascii="Bell MT" w:eastAsia="Times New Roman" w:hAnsi="Bell MT" w:cs="Times New Roman"/>
          <w:sz w:val="20"/>
          <w:szCs w:val="20"/>
        </w:rPr>
      </w:pPr>
      <w:r w:rsidRPr="009F750B">
        <w:rPr>
          <w:rFonts w:ascii="Bell MT" w:eastAsia="Times New Roman" w:hAnsi="Bell MT" w:cs="Times New Roman"/>
          <w:sz w:val="20"/>
          <w:szCs w:val="20"/>
        </w:rPr>
        <w:t>Malaria remains a significant global health challenge, particularly in regions with limited healthcare infrastructure and high poverty rates</w:t>
      </w:r>
      <w:r w:rsidR="00C106C1" w:rsidRPr="009F750B">
        <w:rPr>
          <w:rFonts w:ascii="Bell MT" w:eastAsia="Times New Roman" w:hAnsi="Bell MT" w:cs="Times New Roman"/>
          <w:sz w:val="20"/>
          <w:szCs w:val="20"/>
        </w:rPr>
        <w:t xml:space="preserve"> [1]</w:t>
      </w:r>
      <w:r w:rsidRPr="009F750B">
        <w:rPr>
          <w:rFonts w:ascii="Bell MT" w:eastAsia="Times New Roman" w:hAnsi="Bell MT" w:cs="Times New Roman"/>
          <w:sz w:val="20"/>
          <w:szCs w:val="20"/>
        </w:rPr>
        <w:t xml:space="preserve">. The disease is caused by </w:t>
      </w:r>
      <w:r w:rsidRPr="009F750B">
        <w:rPr>
          <w:rFonts w:ascii="Bell MT" w:eastAsia="Times New Roman" w:hAnsi="Bell MT" w:cs="Times New Roman"/>
          <w:i/>
          <w:iCs/>
          <w:sz w:val="20"/>
          <w:szCs w:val="20"/>
        </w:rPr>
        <w:t>Plasmodium</w:t>
      </w:r>
      <w:r w:rsidRPr="009F750B">
        <w:rPr>
          <w:rFonts w:ascii="Bell MT" w:eastAsia="Times New Roman" w:hAnsi="Bell MT" w:cs="Times New Roman"/>
          <w:sz w:val="20"/>
          <w:szCs w:val="20"/>
        </w:rPr>
        <w:t xml:space="preserve"> parasites, transmitted to humans through the bites of female </w:t>
      </w:r>
      <w:r w:rsidRPr="009F750B">
        <w:rPr>
          <w:rFonts w:ascii="Bell MT" w:eastAsia="Times New Roman" w:hAnsi="Bell MT" w:cs="Times New Roman"/>
          <w:i/>
          <w:iCs/>
          <w:sz w:val="20"/>
          <w:szCs w:val="20"/>
        </w:rPr>
        <w:t>Anopheles</w:t>
      </w:r>
      <w:r w:rsidRPr="009F750B">
        <w:rPr>
          <w:rFonts w:ascii="Bell MT" w:eastAsia="Times New Roman" w:hAnsi="Bell MT" w:cs="Times New Roman"/>
          <w:sz w:val="20"/>
          <w:szCs w:val="20"/>
        </w:rPr>
        <w:t xml:space="preserve"> mosquitoes, which serve as vectors. According to the World Health Organization (WHO)</w:t>
      </w:r>
      <w:r w:rsidR="00C106C1" w:rsidRPr="009F750B">
        <w:rPr>
          <w:rFonts w:ascii="Bell MT" w:eastAsia="Times New Roman" w:hAnsi="Bell MT" w:cs="Times New Roman"/>
          <w:sz w:val="20"/>
          <w:szCs w:val="20"/>
        </w:rPr>
        <w:t xml:space="preserve"> [2]</w:t>
      </w:r>
      <w:r w:rsidRPr="009F750B">
        <w:rPr>
          <w:rFonts w:ascii="Bell MT" w:eastAsia="Times New Roman" w:hAnsi="Bell MT" w:cs="Times New Roman"/>
          <w:sz w:val="20"/>
          <w:szCs w:val="20"/>
        </w:rPr>
        <w:t>, malaria caused an estimated 619,000 deaths in 2021, with sub-Saharan Africa accounting for approximately 95% of cases and fatalities. Among the most affected regions, West Africa bears a disproportionate burden due to its conducive climatic conditions, socioeconomic vulnerabilities, and limited access to effective prevention and treatment interventions</w:t>
      </w:r>
      <w:r w:rsidR="00C106C1" w:rsidRPr="009F750B">
        <w:rPr>
          <w:rFonts w:ascii="Bell MT" w:eastAsia="Times New Roman" w:hAnsi="Bell MT" w:cs="Times New Roman"/>
          <w:sz w:val="20"/>
          <w:szCs w:val="20"/>
        </w:rPr>
        <w:t xml:space="preserve"> [3]</w:t>
      </w:r>
      <w:r w:rsidRPr="009F750B">
        <w:rPr>
          <w:rFonts w:ascii="Bell MT" w:eastAsia="Times New Roman" w:hAnsi="Bell MT" w:cs="Times New Roman"/>
          <w:sz w:val="20"/>
          <w:szCs w:val="20"/>
        </w:rPr>
        <w:t>.</w:t>
      </w:r>
    </w:p>
    <w:p w14:paraId="31611A1F" w14:textId="0A91B875" w:rsidR="000B538F" w:rsidRPr="009F750B" w:rsidRDefault="000B538F" w:rsidP="009F750B">
      <w:pPr>
        <w:spacing w:after="0" w:line="240" w:lineRule="auto"/>
        <w:jc w:val="both"/>
        <w:outlineLvl w:val="3"/>
        <w:rPr>
          <w:rFonts w:ascii="Bell MT" w:eastAsia="Times New Roman" w:hAnsi="Bell MT" w:cs="Times New Roman"/>
          <w:sz w:val="20"/>
          <w:szCs w:val="20"/>
        </w:rPr>
      </w:pPr>
      <w:r w:rsidRPr="009F750B">
        <w:rPr>
          <w:rFonts w:ascii="Bell MT" w:eastAsia="Times New Roman" w:hAnsi="Bell MT" w:cs="Times New Roman"/>
          <w:sz w:val="20"/>
          <w:szCs w:val="20"/>
        </w:rPr>
        <w:t>In rural West Africa, the malaria burden is exacerbated by numerous challenges. Poor infrastructure, including inadequate healthcare facilities and limited transportation networks, hampers timely access to medical care. Socioeconomic constraints, such as poverty and low levels of education, further hinder the uptake of preventive measures, such as insecticide-treated bed nets (ITNs) and indoor residual spraying (IRS). Additionally, the region's high prevalence of agricultural activities places individuals at increased risk of mosquito exposure, especially during peak transmission seasons</w:t>
      </w:r>
      <w:r w:rsidR="00C106C1" w:rsidRPr="009F750B">
        <w:rPr>
          <w:rFonts w:ascii="Bell MT" w:eastAsia="Times New Roman" w:hAnsi="Bell MT" w:cs="Times New Roman"/>
          <w:sz w:val="20"/>
          <w:szCs w:val="20"/>
        </w:rPr>
        <w:t xml:space="preserve"> [4</w:t>
      </w:r>
      <w:r w:rsidR="008E5CB0">
        <w:rPr>
          <w:rFonts w:ascii="Bell MT" w:eastAsia="Times New Roman" w:hAnsi="Bell MT" w:cs="Times New Roman"/>
          <w:sz w:val="20"/>
          <w:szCs w:val="20"/>
        </w:rPr>
        <w:t>-7</w:t>
      </w:r>
      <w:r w:rsidR="00C106C1" w:rsidRPr="009F750B">
        <w:rPr>
          <w:rFonts w:ascii="Bell MT" w:eastAsia="Times New Roman" w:hAnsi="Bell MT" w:cs="Times New Roman"/>
          <w:sz w:val="20"/>
          <w:szCs w:val="20"/>
        </w:rPr>
        <w:t>]</w:t>
      </w:r>
      <w:r w:rsidRPr="009F750B">
        <w:rPr>
          <w:rFonts w:ascii="Bell MT" w:eastAsia="Times New Roman" w:hAnsi="Bell MT" w:cs="Times New Roman"/>
          <w:sz w:val="20"/>
          <w:szCs w:val="20"/>
        </w:rPr>
        <w:t>.</w:t>
      </w:r>
    </w:p>
    <w:p w14:paraId="7533EF73" w14:textId="135E2105" w:rsidR="000B538F" w:rsidRPr="009F750B" w:rsidRDefault="000B538F" w:rsidP="009F750B">
      <w:pPr>
        <w:spacing w:after="0" w:line="240" w:lineRule="auto"/>
        <w:jc w:val="both"/>
        <w:outlineLvl w:val="3"/>
        <w:rPr>
          <w:rFonts w:ascii="Bell MT" w:eastAsia="Times New Roman" w:hAnsi="Bell MT" w:cs="Times New Roman"/>
          <w:sz w:val="20"/>
          <w:szCs w:val="20"/>
        </w:rPr>
      </w:pPr>
      <w:r w:rsidRPr="009F750B">
        <w:rPr>
          <w:rFonts w:ascii="Bell MT" w:eastAsia="Times New Roman" w:hAnsi="Bell MT" w:cs="Times New Roman"/>
          <w:sz w:val="20"/>
          <w:szCs w:val="20"/>
        </w:rPr>
        <w:t>Despite concerted global efforts to combat malaria—through initiatives such as the Roll Back Malaria Partnership and the Global Fund to Fight AIDS, Tuberculosis, and Malaria—progress in West Africa has been uneven. While some countries in the region have witnessed a decline in cases due to widespread distribution of ITNs, access to artemisinin-based combination therapies (ACTs), and other interventions, many rural areas remain underserved</w:t>
      </w:r>
      <w:r w:rsidR="00C106C1" w:rsidRPr="009F750B">
        <w:rPr>
          <w:rFonts w:ascii="Bell MT" w:eastAsia="Times New Roman" w:hAnsi="Bell MT" w:cs="Times New Roman"/>
          <w:sz w:val="20"/>
          <w:szCs w:val="20"/>
        </w:rPr>
        <w:t xml:space="preserve"> [5</w:t>
      </w:r>
      <w:r w:rsidR="008E5CB0">
        <w:rPr>
          <w:rFonts w:ascii="Bell MT" w:eastAsia="Times New Roman" w:hAnsi="Bell MT" w:cs="Times New Roman"/>
          <w:sz w:val="20"/>
          <w:szCs w:val="20"/>
        </w:rPr>
        <w:t>-9</w:t>
      </w:r>
      <w:r w:rsidR="00C106C1" w:rsidRPr="009F750B">
        <w:rPr>
          <w:rFonts w:ascii="Bell MT" w:eastAsia="Times New Roman" w:hAnsi="Bell MT" w:cs="Times New Roman"/>
          <w:sz w:val="20"/>
          <w:szCs w:val="20"/>
        </w:rPr>
        <w:t>]</w:t>
      </w:r>
      <w:r w:rsidRPr="009F750B">
        <w:rPr>
          <w:rFonts w:ascii="Bell MT" w:eastAsia="Times New Roman" w:hAnsi="Bell MT" w:cs="Times New Roman"/>
          <w:sz w:val="20"/>
          <w:szCs w:val="20"/>
        </w:rPr>
        <w:t>. This underscores the need for a tailored approach that addresses the unique epidemiological, socioeconomic, and cultural factors driving malaria transmission in these settings.</w:t>
      </w:r>
    </w:p>
    <w:p w14:paraId="647606F6" w14:textId="1D257F5B" w:rsidR="000B538F" w:rsidRPr="009F750B" w:rsidRDefault="000B538F" w:rsidP="009F750B">
      <w:pPr>
        <w:spacing w:after="0" w:line="240" w:lineRule="auto"/>
        <w:jc w:val="both"/>
        <w:outlineLvl w:val="3"/>
        <w:rPr>
          <w:rFonts w:ascii="Bell MT" w:eastAsia="Times New Roman" w:hAnsi="Bell MT" w:cs="Times New Roman"/>
          <w:sz w:val="20"/>
          <w:szCs w:val="20"/>
        </w:rPr>
      </w:pPr>
      <w:r w:rsidRPr="009F750B">
        <w:rPr>
          <w:rFonts w:ascii="Bell MT" w:eastAsia="Times New Roman" w:hAnsi="Bell MT" w:cs="Times New Roman"/>
          <w:sz w:val="20"/>
          <w:szCs w:val="20"/>
        </w:rPr>
        <w:t xml:space="preserve">Addressing malaria in rural West Africa demands strategies that not only reduce transmission rates but also align with local contexts and capacities to ensure long-term sustainability. Such strategies require integrating </w:t>
      </w:r>
      <w:r w:rsidRPr="009F750B">
        <w:rPr>
          <w:rFonts w:ascii="Bell MT" w:eastAsia="Times New Roman" w:hAnsi="Bell MT" w:cs="Times New Roman"/>
          <w:sz w:val="20"/>
          <w:szCs w:val="20"/>
        </w:rPr>
        <w:lastRenderedPageBreak/>
        <w:t>community-based interventions, leveraging local knowledge, and promoting innovations that enhance the efficiency of malaria control programs. This review delves into the future directions for malaria control in rural West Africa, focusing on innovative technologies, adaptive community strategies, and policy frameworks that can advance the fight against this disease in the region</w:t>
      </w:r>
      <w:r w:rsidR="008E5CB0">
        <w:rPr>
          <w:rFonts w:ascii="Bell MT" w:eastAsia="Times New Roman" w:hAnsi="Bell MT" w:cs="Times New Roman"/>
          <w:sz w:val="20"/>
          <w:szCs w:val="20"/>
        </w:rPr>
        <w:t xml:space="preserve"> [10-13]</w:t>
      </w:r>
      <w:r w:rsidRPr="009F750B">
        <w:rPr>
          <w:rFonts w:ascii="Bell MT" w:eastAsia="Times New Roman" w:hAnsi="Bell MT" w:cs="Times New Roman"/>
          <w:sz w:val="20"/>
          <w:szCs w:val="20"/>
        </w:rPr>
        <w:t>.</w:t>
      </w:r>
    </w:p>
    <w:p w14:paraId="1EF5F2B2" w14:textId="77777777" w:rsidR="00CF2FFA" w:rsidRPr="009F750B" w:rsidRDefault="00CF2FFA"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Current Challenges in Malaria Control</w:t>
      </w:r>
    </w:p>
    <w:p w14:paraId="5C6C5CA5" w14:textId="305F3AC9" w:rsidR="00CF2FFA" w:rsidRPr="009F750B" w:rsidRDefault="00CF2FFA"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Efforts to control malaria in rural West Africa are hampered by a complex interplay of socioeconomic, environmental, and healthcare challenges, as well as the growing threat of resistance to current interventions</w:t>
      </w:r>
      <w:r w:rsidR="008E5CB0">
        <w:rPr>
          <w:rFonts w:ascii="Bell MT" w:eastAsia="Times New Roman" w:hAnsi="Bell MT" w:cs="Times New Roman"/>
          <w:bCs/>
          <w:sz w:val="20"/>
          <w:szCs w:val="20"/>
        </w:rPr>
        <w:t xml:space="preserve"> [14-17</w:t>
      </w:r>
      <w:r w:rsidR="00C106C1" w:rsidRPr="009F750B">
        <w:rPr>
          <w:rFonts w:ascii="Bell MT" w:eastAsia="Times New Roman" w:hAnsi="Bell MT" w:cs="Times New Roman"/>
          <w:bCs/>
          <w:sz w:val="20"/>
          <w:szCs w:val="20"/>
        </w:rPr>
        <w:t>]</w:t>
      </w:r>
      <w:r w:rsidRPr="009F750B">
        <w:rPr>
          <w:rFonts w:ascii="Bell MT" w:eastAsia="Times New Roman" w:hAnsi="Bell MT" w:cs="Times New Roman"/>
          <w:bCs/>
          <w:sz w:val="20"/>
          <w:szCs w:val="20"/>
        </w:rPr>
        <w:t>. These challenges create significant barriers to achieving sustainable reductions in malaria incidence and mortality. Below is an expounded discussion on the major challenges:</w:t>
      </w:r>
    </w:p>
    <w:p w14:paraId="442B18CE" w14:textId="0DC086A3" w:rsidR="00CF2FFA" w:rsidRPr="009F750B" w:rsidRDefault="00CF2FFA"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 xml:space="preserve">Socioeconomic Barriers: </w:t>
      </w:r>
      <w:r w:rsidRPr="009F750B">
        <w:rPr>
          <w:rFonts w:ascii="Bell MT" w:eastAsia="Times New Roman" w:hAnsi="Bell MT" w:cs="Times New Roman"/>
          <w:bCs/>
          <w:sz w:val="20"/>
          <w:szCs w:val="20"/>
        </w:rPr>
        <w:t>Malaria is a major global health issue, largely due to socioeconomic constraints. Rural households often live below the poverty line, making it difficult for them to afford essential malaria prevention tools and medical care. The high costs of transportation to healthcare facilities exacerbate this issue. Limited education and awareness about malaria prevention and treatment also contribute to low adherence to these measures. Misconceptions and cultural beliefs also hinder effective implementation</w:t>
      </w:r>
      <w:r w:rsidR="00C106C1" w:rsidRPr="009F750B">
        <w:rPr>
          <w:rFonts w:ascii="Bell MT" w:eastAsia="Times New Roman" w:hAnsi="Bell MT" w:cs="Times New Roman"/>
          <w:bCs/>
          <w:sz w:val="20"/>
          <w:szCs w:val="20"/>
        </w:rPr>
        <w:t xml:space="preserve"> [</w:t>
      </w:r>
      <w:r w:rsidR="008E5CB0">
        <w:rPr>
          <w:rFonts w:ascii="Bell MT" w:eastAsia="Times New Roman" w:hAnsi="Bell MT" w:cs="Times New Roman"/>
          <w:bCs/>
          <w:sz w:val="20"/>
          <w:szCs w:val="20"/>
        </w:rPr>
        <w:t>18-21</w:t>
      </w:r>
      <w:r w:rsidR="00C106C1" w:rsidRPr="009F750B">
        <w:rPr>
          <w:rFonts w:ascii="Bell MT" w:eastAsia="Times New Roman" w:hAnsi="Bell MT" w:cs="Times New Roman"/>
          <w:bCs/>
          <w:sz w:val="20"/>
          <w:szCs w:val="20"/>
        </w:rPr>
        <w:t>]</w:t>
      </w:r>
      <w:r w:rsidRPr="009F750B">
        <w:rPr>
          <w:rFonts w:ascii="Bell MT" w:eastAsia="Times New Roman" w:hAnsi="Bell MT" w:cs="Times New Roman"/>
          <w:bCs/>
          <w:sz w:val="20"/>
          <w:szCs w:val="20"/>
        </w:rPr>
        <w:t>. Poor infrastructure, such as roads and transportation networks, also hinders the distribution of preventive tools and healthcare services. These infrastructural deficits also limit community outreach efforts, making it challenging to effectively implement large-scale malaria control programs.</w:t>
      </w:r>
    </w:p>
    <w:p w14:paraId="44638222" w14:textId="63784E1A" w:rsidR="00CF2FFA" w:rsidRPr="009F750B" w:rsidRDefault="00CF2FFA"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 xml:space="preserve">Environmental Factors: </w:t>
      </w:r>
      <w:r w:rsidRPr="009F750B">
        <w:rPr>
          <w:rFonts w:ascii="Bell MT" w:eastAsia="Times New Roman" w:hAnsi="Bell MT" w:cs="Times New Roman"/>
          <w:bCs/>
          <w:sz w:val="20"/>
          <w:szCs w:val="20"/>
        </w:rPr>
        <w:t xml:space="preserve">Malaria transmission in rural West Africa is exacerbated by the region's warm, humid climate and stagnant water bodies, making vector control efforts like </w:t>
      </w:r>
      <w:proofErr w:type="spellStart"/>
      <w:r w:rsidRPr="009F750B">
        <w:rPr>
          <w:rFonts w:ascii="Bell MT" w:eastAsia="Times New Roman" w:hAnsi="Bell MT" w:cs="Times New Roman"/>
          <w:bCs/>
          <w:sz w:val="20"/>
          <w:szCs w:val="20"/>
        </w:rPr>
        <w:t>larviciding</w:t>
      </w:r>
      <w:proofErr w:type="spellEnd"/>
      <w:r w:rsidRPr="009F750B">
        <w:rPr>
          <w:rFonts w:ascii="Bell MT" w:eastAsia="Times New Roman" w:hAnsi="Bell MT" w:cs="Times New Roman"/>
          <w:bCs/>
          <w:sz w:val="20"/>
          <w:szCs w:val="20"/>
        </w:rPr>
        <w:t xml:space="preserve"> logistically and resource-intensive. The highest malaria transmission occurs during the rainy season, which can overwhelm health facilities in areas with weak healthcare systems</w:t>
      </w:r>
      <w:r w:rsidR="008E5CB0">
        <w:rPr>
          <w:rFonts w:ascii="Bell MT" w:eastAsia="Times New Roman" w:hAnsi="Bell MT" w:cs="Times New Roman"/>
          <w:bCs/>
          <w:sz w:val="20"/>
          <w:szCs w:val="20"/>
        </w:rPr>
        <w:t xml:space="preserve"> [22-26</w:t>
      </w:r>
      <w:r w:rsidR="00C106C1" w:rsidRPr="009F750B">
        <w:rPr>
          <w:rFonts w:ascii="Bell MT" w:eastAsia="Times New Roman" w:hAnsi="Bell MT" w:cs="Times New Roman"/>
          <w:bCs/>
          <w:sz w:val="20"/>
          <w:szCs w:val="20"/>
        </w:rPr>
        <w:t>]</w:t>
      </w:r>
      <w:r w:rsidRPr="009F750B">
        <w:rPr>
          <w:rFonts w:ascii="Bell MT" w:eastAsia="Times New Roman" w:hAnsi="Bell MT" w:cs="Times New Roman"/>
          <w:bCs/>
          <w:sz w:val="20"/>
          <w:szCs w:val="20"/>
        </w:rPr>
        <w:t>. Additionally, human activity and proximity to breeding sites increase human exposure to mosquito bites, leading to inadequate protective measures in rural communities during high-risk periods.</w:t>
      </w:r>
    </w:p>
    <w:p w14:paraId="38843063" w14:textId="77777777" w:rsidR="00CF2FFA" w:rsidRPr="009F750B" w:rsidRDefault="00CF2FFA"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Resistance Issues</w:t>
      </w:r>
      <w:r w:rsidR="00906DB5" w:rsidRPr="009F750B">
        <w:rPr>
          <w:rFonts w:ascii="Bell MT" w:eastAsia="Times New Roman" w:hAnsi="Bell MT" w:cs="Times New Roman"/>
          <w:b/>
          <w:bCs/>
          <w:sz w:val="20"/>
          <w:szCs w:val="20"/>
        </w:rPr>
        <w:t xml:space="preserve">: </w:t>
      </w:r>
      <w:r w:rsidRPr="009F750B">
        <w:rPr>
          <w:rFonts w:ascii="Bell MT" w:eastAsia="Times New Roman" w:hAnsi="Bell MT" w:cs="Times New Roman"/>
          <w:bCs/>
          <w:sz w:val="20"/>
          <w:szCs w:val="20"/>
        </w:rPr>
        <w:t>The rise in resistance to insecticides and antimalarial drugs is a significant threat to malaria control efforts. Insecticide resistance, primarily due to the use of pyrethroid-based insecticides, has led to the emergence of mosquito populations that diminish the effectiveness of these interventions. Drug resistance, particularly to artemisinin-based combination therapies, has also been reported in some regions, potentially causing higher mortality rates</w:t>
      </w:r>
      <w:r w:rsidR="00C106C1" w:rsidRPr="009F750B">
        <w:rPr>
          <w:rFonts w:ascii="Bell MT" w:eastAsia="Times New Roman" w:hAnsi="Bell MT" w:cs="Times New Roman"/>
          <w:bCs/>
          <w:sz w:val="20"/>
          <w:szCs w:val="20"/>
        </w:rPr>
        <w:t xml:space="preserve"> [9]</w:t>
      </w:r>
      <w:r w:rsidRPr="009F750B">
        <w:rPr>
          <w:rFonts w:ascii="Bell MT" w:eastAsia="Times New Roman" w:hAnsi="Bell MT" w:cs="Times New Roman"/>
          <w:bCs/>
          <w:sz w:val="20"/>
          <w:szCs w:val="20"/>
        </w:rPr>
        <w:t>. Additionally, rural areas lack the research infrastructure to effectively monitor and respond to resistance trends, causing delays in corrective measures.</w:t>
      </w:r>
    </w:p>
    <w:p w14:paraId="42411E3B" w14:textId="77777777" w:rsidR="00CF2FFA" w:rsidRPr="009F750B" w:rsidRDefault="00CF2FFA"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Healthcare Gaps</w:t>
      </w:r>
    </w:p>
    <w:p w14:paraId="57319639" w14:textId="0A1F3CDC" w:rsidR="00906DB5" w:rsidRPr="009F750B" w:rsidRDefault="00906DB5"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Malaria management in rural communities is hindered by weak health systems and insufficient access to essential healthcare tools and services. Inadequate diagnostic tools, such as rapid diagnostic tests or microscopy, lead to misdiagnosis and delayed treatment, exacerbated by severe malaria cases</w:t>
      </w:r>
      <w:r w:rsidR="008E5CB0">
        <w:rPr>
          <w:rFonts w:ascii="Bell MT" w:eastAsia="Times New Roman" w:hAnsi="Bell MT" w:cs="Times New Roman"/>
          <w:bCs/>
          <w:sz w:val="20"/>
          <w:szCs w:val="20"/>
        </w:rPr>
        <w:t xml:space="preserve"> [27-31</w:t>
      </w:r>
      <w:r w:rsidR="00C106C1" w:rsidRPr="009F750B">
        <w:rPr>
          <w:rFonts w:ascii="Bell MT" w:eastAsia="Times New Roman" w:hAnsi="Bell MT" w:cs="Times New Roman"/>
          <w:bCs/>
          <w:sz w:val="20"/>
          <w:szCs w:val="20"/>
        </w:rPr>
        <w:t>]</w:t>
      </w:r>
      <w:r w:rsidRPr="009F750B">
        <w:rPr>
          <w:rFonts w:ascii="Bell MT" w:eastAsia="Times New Roman" w:hAnsi="Bell MT" w:cs="Times New Roman"/>
          <w:bCs/>
          <w:sz w:val="20"/>
          <w:szCs w:val="20"/>
        </w:rPr>
        <w:t>. Skilled personnel shortages in rural areas make it difficult to provide timely care, especially during peak malaria seasons. Stock-outs of antimalarial drugs, such as ACTs, often result in patients without access to lifesaving treatments. The lack of pharmacies and alternative drug outlets in remote areas further exacerbates the issue. Preventive interventions, such as IPTp and SMC, often fail to reach those in need due to gaps in healthcare delivery systems.</w:t>
      </w:r>
    </w:p>
    <w:p w14:paraId="245CEBEA" w14:textId="77777777" w:rsidR="00906DB5" w:rsidRPr="009F750B" w:rsidRDefault="00906DB5"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Future Strategies for Sustainable Malaria Control</w:t>
      </w:r>
    </w:p>
    <w:p w14:paraId="1BD3365E" w14:textId="77777777" w:rsidR="00906DB5" w:rsidRPr="009F750B" w:rsidRDefault="00906DB5"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To address the multifaceted challenges of malaria control in rural West Africa, future strategies must prioritize sustainability, innovation, and community engagement. These strategies should integrate diverse approaches, ensuring they align with local contexts while leveraging advancements in science, technology, and policy. Below is an expanded discussion on key strategies for sustainable malaria control:</w:t>
      </w:r>
    </w:p>
    <w:p w14:paraId="10D97D22" w14:textId="065207F7" w:rsidR="00906DB5" w:rsidRPr="009F750B" w:rsidRDefault="00906DB5"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
          <w:bCs/>
          <w:sz w:val="20"/>
          <w:szCs w:val="20"/>
        </w:rPr>
        <w:t xml:space="preserve">Integrated Vector Management (IVM): </w:t>
      </w:r>
      <w:r w:rsidRPr="009F750B">
        <w:rPr>
          <w:rFonts w:ascii="Bell MT" w:eastAsia="Times New Roman" w:hAnsi="Bell MT" w:cs="Times New Roman"/>
          <w:bCs/>
          <w:sz w:val="20"/>
          <w:szCs w:val="20"/>
        </w:rPr>
        <w:t xml:space="preserve">IVM uses a multi-pronged approach to suppress mosquito populations, minimizing reliance on single control methods. Biological control involves using natural predators like </w:t>
      </w:r>
      <w:proofErr w:type="spellStart"/>
      <w:r w:rsidRPr="009F750B">
        <w:rPr>
          <w:rFonts w:ascii="Bell MT" w:eastAsia="Times New Roman" w:hAnsi="Bell MT" w:cs="Times New Roman"/>
          <w:bCs/>
          <w:sz w:val="20"/>
          <w:szCs w:val="20"/>
        </w:rPr>
        <w:t>larvivorous</w:t>
      </w:r>
      <w:proofErr w:type="spellEnd"/>
      <w:r w:rsidRPr="009F750B">
        <w:rPr>
          <w:rFonts w:ascii="Bell MT" w:eastAsia="Times New Roman" w:hAnsi="Bell MT" w:cs="Times New Roman"/>
          <w:bCs/>
          <w:sz w:val="20"/>
          <w:szCs w:val="20"/>
        </w:rPr>
        <w:t xml:space="preserve"> fish and </w:t>
      </w:r>
      <w:proofErr w:type="spellStart"/>
      <w:r w:rsidRPr="009F750B">
        <w:rPr>
          <w:rFonts w:ascii="Bell MT" w:eastAsia="Times New Roman" w:hAnsi="Bell MT" w:cs="Times New Roman"/>
          <w:bCs/>
          <w:sz w:val="20"/>
          <w:szCs w:val="20"/>
        </w:rPr>
        <w:t>biopesticides</w:t>
      </w:r>
      <w:proofErr w:type="spellEnd"/>
      <w:r w:rsidRPr="009F750B">
        <w:rPr>
          <w:rFonts w:ascii="Bell MT" w:eastAsia="Times New Roman" w:hAnsi="Bell MT" w:cs="Times New Roman"/>
          <w:bCs/>
          <w:sz w:val="20"/>
          <w:szCs w:val="20"/>
        </w:rPr>
        <w:t xml:space="preserve"> like Bacillus </w:t>
      </w:r>
      <w:proofErr w:type="spellStart"/>
      <w:r w:rsidRPr="009F750B">
        <w:rPr>
          <w:rFonts w:ascii="Bell MT" w:eastAsia="Times New Roman" w:hAnsi="Bell MT" w:cs="Times New Roman"/>
          <w:bCs/>
          <w:sz w:val="20"/>
          <w:szCs w:val="20"/>
        </w:rPr>
        <w:t>thuringiensis</w:t>
      </w:r>
      <w:proofErr w:type="spellEnd"/>
      <w:r w:rsidRPr="009F750B">
        <w:rPr>
          <w:rFonts w:ascii="Bell MT" w:eastAsia="Times New Roman" w:hAnsi="Bell MT" w:cs="Times New Roman"/>
          <w:bCs/>
          <w:sz w:val="20"/>
          <w:szCs w:val="20"/>
        </w:rPr>
        <w:t xml:space="preserve"> </w:t>
      </w:r>
      <w:proofErr w:type="spellStart"/>
      <w:r w:rsidRPr="009F750B">
        <w:rPr>
          <w:rFonts w:ascii="Bell MT" w:eastAsia="Times New Roman" w:hAnsi="Bell MT" w:cs="Times New Roman"/>
          <w:bCs/>
          <w:sz w:val="20"/>
          <w:szCs w:val="20"/>
        </w:rPr>
        <w:t>israelensis</w:t>
      </w:r>
      <w:proofErr w:type="spellEnd"/>
      <w:r w:rsidRPr="009F750B">
        <w:rPr>
          <w:rFonts w:ascii="Bell MT" w:eastAsia="Times New Roman" w:hAnsi="Bell MT" w:cs="Times New Roman"/>
          <w:bCs/>
          <w:sz w:val="20"/>
          <w:szCs w:val="20"/>
        </w:rPr>
        <w:t xml:space="preserve"> (</w:t>
      </w:r>
      <w:proofErr w:type="spellStart"/>
      <w:r w:rsidRPr="009F750B">
        <w:rPr>
          <w:rFonts w:ascii="Bell MT" w:eastAsia="Times New Roman" w:hAnsi="Bell MT" w:cs="Times New Roman"/>
          <w:bCs/>
          <w:sz w:val="20"/>
          <w:szCs w:val="20"/>
        </w:rPr>
        <w:t>Bti</w:t>
      </w:r>
      <w:proofErr w:type="spellEnd"/>
      <w:r w:rsidRPr="009F750B">
        <w:rPr>
          <w:rFonts w:ascii="Bell MT" w:eastAsia="Times New Roman" w:hAnsi="Bell MT" w:cs="Times New Roman"/>
          <w:bCs/>
          <w:sz w:val="20"/>
          <w:szCs w:val="20"/>
        </w:rPr>
        <w:t>), which reduces dependency on chemical insecticides. Environmental management involves improving drainage systems, filling water-logged areas, and promoting better irrigation practices</w:t>
      </w:r>
      <w:r w:rsidR="008E5CB0">
        <w:rPr>
          <w:rFonts w:ascii="Bell MT" w:eastAsia="Times New Roman" w:hAnsi="Bell MT" w:cs="Times New Roman"/>
          <w:bCs/>
          <w:sz w:val="20"/>
          <w:szCs w:val="20"/>
        </w:rPr>
        <w:t xml:space="preserve"> [32-34</w:t>
      </w:r>
      <w:r w:rsidR="00C106C1" w:rsidRPr="009F750B">
        <w:rPr>
          <w:rFonts w:ascii="Bell MT" w:eastAsia="Times New Roman" w:hAnsi="Bell MT" w:cs="Times New Roman"/>
          <w:bCs/>
          <w:sz w:val="20"/>
          <w:szCs w:val="20"/>
        </w:rPr>
        <w:t>]</w:t>
      </w:r>
      <w:r w:rsidRPr="009F750B">
        <w:rPr>
          <w:rFonts w:ascii="Bell MT" w:eastAsia="Times New Roman" w:hAnsi="Bell MT" w:cs="Times New Roman"/>
          <w:bCs/>
          <w:sz w:val="20"/>
          <w:szCs w:val="20"/>
        </w:rPr>
        <w:t>. Community involvement in habitat modification enhances the sustainability of these interventions. Insecticide rotation, using different insecticide classes in rotation, minimizes the risk of mosquito resistance and ensures vector control measures remain effective over time.</w:t>
      </w:r>
    </w:p>
    <w:p w14:paraId="02A231AF" w14:textId="77777777" w:rsidR="00906DB5" w:rsidRPr="009F750B" w:rsidRDefault="00906DB5"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 xml:space="preserve">Innovative Technologies: </w:t>
      </w:r>
      <w:r w:rsidRPr="009F750B">
        <w:rPr>
          <w:rFonts w:ascii="Bell MT" w:eastAsia="Times New Roman" w:hAnsi="Bell MT" w:cs="Times New Roman"/>
          <w:bCs/>
          <w:sz w:val="20"/>
          <w:szCs w:val="20"/>
        </w:rPr>
        <w:t>The use of advanced technologies, such as genetically modified mosquitoes, remote sensing, and wearable devices, can significantly improve malaria control outcomes. Genetically modified mosquitoes can suppress mosquito populations or inhibit their transmission of Plasmodium parasites, offering potential for reducing malaria transmission in high-burden regions. Geographic Information Systems and remote sensing enable precise mapping of malaria hotspots, optimizing resource allocation and intervention planning</w:t>
      </w:r>
      <w:r w:rsidR="00C106C1" w:rsidRPr="009F750B">
        <w:rPr>
          <w:rFonts w:ascii="Bell MT" w:eastAsia="Times New Roman" w:hAnsi="Bell MT" w:cs="Times New Roman"/>
          <w:bCs/>
          <w:sz w:val="20"/>
          <w:szCs w:val="20"/>
        </w:rPr>
        <w:t xml:space="preserve"> [12]</w:t>
      </w:r>
      <w:r w:rsidRPr="009F750B">
        <w:rPr>
          <w:rFonts w:ascii="Bell MT" w:eastAsia="Times New Roman" w:hAnsi="Bell MT" w:cs="Times New Roman"/>
          <w:bCs/>
          <w:sz w:val="20"/>
          <w:szCs w:val="20"/>
        </w:rPr>
        <w:t>. Wearable devices, like bracelets with long-lasting insect repellents, provide personal protection in high-risk areas, especially for those working outdoors during peak mosquito activity.</w:t>
      </w:r>
    </w:p>
    <w:p w14:paraId="2358C01F" w14:textId="77777777" w:rsidR="00906DB5" w:rsidRPr="009F750B" w:rsidRDefault="00906DB5"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lastRenderedPageBreak/>
        <w:t xml:space="preserve">Community-Based Approaches: </w:t>
      </w:r>
      <w:r w:rsidRPr="009F750B">
        <w:rPr>
          <w:rFonts w:ascii="Bell MT" w:eastAsia="Times New Roman" w:hAnsi="Bell MT" w:cs="Times New Roman"/>
          <w:bCs/>
          <w:sz w:val="20"/>
          <w:szCs w:val="20"/>
        </w:rPr>
        <w:t>Engaging communities in malaria control is crucial for effective and sustainable interventions. Health education campaigns, such as radio programs and community workshops, can enhance understanding of prevention and treatment. Community Health Workers (CHWs) can improve access to malaria services, particularly in remote areas</w:t>
      </w:r>
      <w:r w:rsidR="00C106C1" w:rsidRPr="009F750B">
        <w:rPr>
          <w:rFonts w:ascii="Bell MT" w:eastAsia="Times New Roman" w:hAnsi="Bell MT" w:cs="Times New Roman"/>
          <w:bCs/>
          <w:sz w:val="20"/>
          <w:szCs w:val="20"/>
        </w:rPr>
        <w:t xml:space="preserve"> [13]</w:t>
      </w:r>
      <w:r w:rsidRPr="009F750B">
        <w:rPr>
          <w:rFonts w:ascii="Bell MT" w:eastAsia="Times New Roman" w:hAnsi="Bell MT" w:cs="Times New Roman"/>
          <w:bCs/>
          <w:sz w:val="20"/>
          <w:szCs w:val="20"/>
        </w:rPr>
        <w:t>. Participatory research fosters ownership and responsiveness to local needs, enhancing trust and collaboration between researchers and communities. These strategies ensure that malaria control initiatives are culturally appropriate, widely accepted, and sustainable.</w:t>
      </w:r>
    </w:p>
    <w:p w14:paraId="1ECF2BEC" w14:textId="77777777" w:rsidR="00906DB5" w:rsidRPr="009F750B" w:rsidRDefault="00906DB5"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 xml:space="preserve">Strengthening Health Systems: </w:t>
      </w:r>
      <w:r w:rsidRPr="009F750B">
        <w:rPr>
          <w:rFonts w:ascii="Bell MT" w:eastAsia="Times New Roman" w:hAnsi="Bell MT" w:cs="Times New Roman"/>
          <w:bCs/>
          <w:sz w:val="20"/>
          <w:szCs w:val="20"/>
        </w:rPr>
        <w:t>Effective malaria prevention, diagnosis, and treatment require robust health systems. Universal Health Coverage (UHC) ensures affordable malaria services for all, regardless of socioeconomic status. Supply Chain Management strengthens the availability of essential commodities like rapid diagnostic tests and antimalarial drugs, requiring improved forecasting, logistics, and distribution systems</w:t>
      </w:r>
      <w:r w:rsidR="00C106C1" w:rsidRPr="009F750B">
        <w:rPr>
          <w:rFonts w:ascii="Bell MT" w:eastAsia="Times New Roman" w:hAnsi="Bell MT" w:cs="Times New Roman"/>
          <w:bCs/>
          <w:sz w:val="20"/>
          <w:szCs w:val="20"/>
        </w:rPr>
        <w:t xml:space="preserve"> [14]</w:t>
      </w:r>
      <w:r w:rsidRPr="009F750B">
        <w:rPr>
          <w:rFonts w:ascii="Bell MT" w:eastAsia="Times New Roman" w:hAnsi="Bell MT" w:cs="Times New Roman"/>
          <w:bCs/>
          <w:sz w:val="20"/>
          <w:szCs w:val="20"/>
        </w:rPr>
        <w:t>. Digital Health Solutions, such as mobile health platforms, enable real-time reporting of malaria cases, enhance surveillance efforts, and improve adherence to treatment protocols, such as SMS reminders encouraging patients to complete their full course of antimalarial therapy.</w:t>
      </w:r>
    </w:p>
    <w:p w14:paraId="0CD4D23B" w14:textId="77777777" w:rsidR="00906DB5" w:rsidRPr="009F750B" w:rsidRDefault="00906DB5"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Policy and Governance</w:t>
      </w:r>
      <w:r w:rsidR="000C4374" w:rsidRPr="009F750B">
        <w:rPr>
          <w:rFonts w:ascii="Bell MT" w:eastAsia="Times New Roman" w:hAnsi="Bell MT" w:cs="Times New Roman"/>
          <w:b/>
          <w:bCs/>
          <w:sz w:val="20"/>
          <w:szCs w:val="20"/>
        </w:rPr>
        <w:t xml:space="preserve">: </w:t>
      </w:r>
      <w:r w:rsidR="000C4374" w:rsidRPr="009F750B">
        <w:rPr>
          <w:rFonts w:ascii="Bell MT" w:eastAsia="Times New Roman" w:hAnsi="Bell MT" w:cs="Times New Roman"/>
          <w:bCs/>
          <w:sz w:val="20"/>
          <w:szCs w:val="20"/>
        </w:rPr>
        <w:t>Effective policies and governance frameworks are crucial for sustaining malaria control efforts. Cross-border initiatives, sustainable financing, and integrated development plans are essential for addressing transmission in underserved regions. Mobilizing resources from governments, international donors, and public-private partnerships ensures consistent funding for malaria programs</w:t>
      </w:r>
      <w:r w:rsidR="00C106C1" w:rsidRPr="009F750B">
        <w:rPr>
          <w:rFonts w:ascii="Bell MT" w:eastAsia="Times New Roman" w:hAnsi="Bell MT" w:cs="Times New Roman"/>
          <w:bCs/>
          <w:sz w:val="20"/>
          <w:szCs w:val="20"/>
        </w:rPr>
        <w:t xml:space="preserve"> [15]</w:t>
      </w:r>
      <w:r w:rsidR="000C4374" w:rsidRPr="009F750B">
        <w:rPr>
          <w:rFonts w:ascii="Bell MT" w:eastAsia="Times New Roman" w:hAnsi="Bell MT" w:cs="Times New Roman"/>
          <w:bCs/>
          <w:sz w:val="20"/>
          <w:szCs w:val="20"/>
        </w:rPr>
        <w:t>. Aligning malaria control with broader development agendas, such as improving water and sanitation infrastructure, amplifies the impact of interventions and reduces reliance on mosquito-prone storage practices.</w:t>
      </w:r>
    </w:p>
    <w:p w14:paraId="5B91DE93" w14:textId="77777777" w:rsidR="00906DB5" w:rsidRPr="009F750B" w:rsidRDefault="00906DB5"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Research and Innovation</w:t>
      </w:r>
    </w:p>
    <w:p w14:paraId="06148FA3"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Research is crucial for developing effective malaria control strategies. Next-generation vaccines like RTS</w:t>
      </w:r>
      <w:proofErr w:type="gramStart"/>
      <w:r w:rsidRPr="009F750B">
        <w:rPr>
          <w:rFonts w:ascii="Bell MT" w:eastAsia="Times New Roman" w:hAnsi="Bell MT" w:cs="Times New Roman"/>
          <w:bCs/>
          <w:sz w:val="20"/>
          <w:szCs w:val="20"/>
        </w:rPr>
        <w:t>,S</w:t>
      </w:r>
      <w:proofErr w:type="gramEnd"/>
      <w:r w:rsidRPr="009F750B">
        <w:rPr>
          <w:rFonts w:ascii="Bell MT" w:eastAsia="Times New Roman" w:hAnsi="Bell MT" w:cs="Times New Roman"/>
          <w:bCs/>
          <w:sz w:val="20"/>
          <w:szCs w:val="20"/>
        </w:rPr>
        <w:t>/AS01, and R21 offer hope for reducing malaria incidence, especially among vulnerable groups like children and pregnant women</w:t>
      </w:r>
      <w:r w:rsidR="00C106C1" w:rsidRPr="009F750B">
        <w:rPr>
          <w:rFonts w:ascii="Bell MT" w:eastAsia="Times New Roman" w:hAnsi="Bell MT" w:cs="Times New Roman"/>
          <w:bCs/>
          <w:sz w:val="20"/>
          <w:szCs w:val="20"/>
        </w:rPr>
        <w:t xml:space="preserve"> [16]</w:t>
      </w:r>
      <w:r w:rsidRPr="009F750B">
        <w:rPr>
          <w:rFonts w:ascii="Bell MT" w:eastAsia="Times New Roman" w:hAnsi="Bell MT" w:cs="Times New Roman"/>
          <w:bCs/>
          <w:sz w:val="20"/>
          <w:szCs w:val="20"/>
        </w:rPr>
        <w:t>. Operational research assesses the effectiveness of interventions, ensuring they remain evidence-based and responsive to local conditions. Climate adaptation involves studying the impacts of climate variability on malaria transmission, enabling the design of adaptive strategies like weather-based forecasting systems for predicting outbreaks.</w:t>
      </w:r>
    </w:p>
    <w:p w14:paraId="5DD718B6" w14:textId="77777777" w:rsidR="000C4374" w:rsidRPr="009F750B" w:rsidRDefault="000C4374"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Case Studies of Successful Malaria Control Programs</w:t>
      </w:r>
    </w:p>
    <w:p w14:paraId="1FDBD64F"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Documenting successful malaria control programs provides valuable insights into the strategies that have worked in diverse settings and highlights best practices for adaptation and scaling. Below is an expanded discussion of three notable case studies:</w:t>
      </w:r>
    </w:p>
    <w:p w14:paraId="4FB96685" w14:textId="77777777" w:rsidR="000C4374" w:rsidRPr="009F750B" w:rsidRDefault="000C4374"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 xml:space="preserve">Tanzania’s Integrated Malaria Management: </w:t>
      </w:r>
      <w:r w:rsidRPr="009F750B">
        <w:rPr>
          <w:rFonts w:ascii="Bell MT" w:eastAsia="Times New Roman" w:hAnsi="Bell MT" w:cs="Times New Roman"/>
          <w:bCs/>
          <w:sz w:val="20"/>
          <w:szCs w:val="20"/>
        </w:rPr>
        <w:t>Tanzania has implemented comprehensive malaria control strategies, focusing on community-based approaches and environmental management. In rural areas, Community Health Workers (CHWs) have been trained to deliver services like insecticide-treated nets, antimalarial drugs, and educational campaigns. CHWs have increased community awareness about ITNs, early diagnosis, and treatment regimens. Tanzania has also prioritized reducing mosquito breeding sites through improved drainage systems and community-led environmental clean-up activities</w:t>
      </w:r>
      <w:r w:rsidR="00C106C1" w:rsidRPr="009F750B">
        <w:rPr>
          <w:rFonts w:ascii="Bell MT" w:eastAsia="Times New Roman" w:hAnsi="Bell MT" w:cs="Times New Roman"/>
          <w:bCs/>
          <w:sz w:val="20"/>
          <w:szCs w:val="20"/>
        </w:rPr>
        <w:t xml:space="preserve"> [17]</w:t>
      </w:r>
      <w:r w:rsidRPr="009F750B">
        <w:rPr>
          <w:rFonts w:ascii="Bell MT" w:eastAsia="Times New Roman" w:hAnsi="Bell MT" w:cs="Times New Roman"/>
          <w:bCs/>
          <w:sz w:val="20"/>
          <w:szCs w:val="20"/>
        </w:rPr>
        <w:t>. The country has learned that empowering communities to take ownership of malaria control efforts enhances the sustainability of interventions, and combining vector control with health education ensures greater compliance and long-term success. Integrating malaria control into primary healthcare initiatives maximizes the impact of health services.</w:t>
      </w:r>
    </w:p>
    <w:p w14:paraId="169EE3A5" w14:textId="77777777" w:rsidR="000C4374" w:rsidRPr="009F750B" w:rsidRDefault="000C4374" w:rsidP="009F750B">
      <w:pPr>
        <w:spacing w:after="0" w:line="240" w:lineRule="auto"/>
        <w:jc w:val="both"/>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 xml:space="preserve">The Gambia’s Vector Control Program: </w:t>
      </w:r>
      <w:r w:rsidRPr="009F750B">
        <w:rPr>
          <w:rFonts w:ascii="Bell MT" w:eastAsia="Times New Roman" w:hAnsi="Bell MT" w:cs="Times New Roman"/>
          <w:bCs/>
          <w:sz w:val="20"/>
          <w:szCs w:val="20"/>
        </w:rPr>
        <w:t>The Gambia has made significant strides in malaria control through its focus on Insecticide-Treated Net (ITN) distribution and community engagement</w:t>
      </w:r>
      <w:r w:rsidR="00C106C1" w:rsidRPr="009F750B">
        <w:rPr>
          <w:rFonts w:ascii="Bell MT" w:eastAsia="Times New Roman" w:hAnsi="Bell MT" w:cs="Times New Roman"/>
          <w:bCs/>
          <w:sz w:val="20"/>
          <w:szCs w:val="20"/>
        </w:rPr>
        <w:t xml:space="preserve"> [18]</w:t>
      </w:r>
      <w:r w:rsidRPr="009F750B">
        <w:rPr>
          <w:rFonts w:ascii="Bell MT" w:eastAsia="Times New Roman" w:hAnsi="Bell MT" w:cs="Times New Roman"/>
          <w:bCs/>
          <w:sz w:val="20"/>
          <w:szCs w:val="20"/>
        </w:rPr>
        <w:t>. The Gambian government, in collaboration with international organizations like UNICEF and the Global Fund, has implemented large-scale ITN distribution campaigns targeting vulnerable populations, particularly pregnant women and children under five. The widespread use of ITNs has significantly reduced malaria prevalence and mortality rates, with studies showing lower rates of malaria transmission in households with ITN coverage. Key achievements include increased ITN coverage to over 90% of households in some regions and a nearly 50% reduction in malaria-related child mortality rates in the last two decades. Lessons learned include continuous ITN distribution, targeted interventions for vulnerable groups, and regular monitoring and evaluation of ITN efficacy and coverage.</w:t>
      </w:r>
    </w:p>
    <w:p w14:paraId="688FF6EC"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
          <w:bCs/>
          <w:sz w:val="20"/>
          <w:szCs w:val="20"/>
        </w:rPr>
        <w:t xml:space="preserve">Burkina Faso’s Research Initiatives: </w:t>
      </w:r>
      <w:r w:rsidRPr="009F750B">
        <w:rPr>
          <w:rFonts w:ascii="Bell MT" w:eastAsia="Times New Roman" w:hAnsi="Bell MT" w:cs="Times New Roman"/>
          <w:bCs/>
          <w:sz w:val="20"/>
          <w:szCs w:val="20"/>
        </w:rPr>
        <w:t>Burkina Faso is a leader in malaria control research, particularly in the development and testing of gene-drive mosquito technologies</w:t>
      </w:r>
      <w:r w:rsidR="002E43D0" w:rsidRPr="009F750B">
        <w:rPr>
          <w:rFonts w:ascii="Bell MT" w:eastAsia="Times New Roman" w:hAnsi="Bell MT" w:cs="Times New Roman"/>
          <w:bCs/>
          <w:sz w:val="20"/>
          <w:szCs w:val="20"/>
        </w:rPr>
        <w:t xml:space="preserve"> [19]</w:t>
      </w:r>
      <w:r w:rsidRPr="009F750B">
        <w:rPr>
          <w:rFonts w:ascii="Bell MT" w:eastAsia="Times New Roman" w:hAnsi="Bell MT" w:cs="Times New Roman"/>
          <w:bCs/>
          <w:sz w:val="20"/>
          <w:szCs w:val="20"/>
        </w:rPr>
        <w:t xml:space="preserve">. In partnership with international organizations like Target Malaria, Burkina Faso has conducted groundbreaking field trials on genetically modified mosquitoes, which are engineered to reduce their ability to transmit Plasmodium parasites or suppress mosquito populations. These trials demonstrate the feasibility of introducing gene-drive technologies in malaria-endemic regions, showing that these mosquitoes can effectively disrupt mosquito population dynamics and reduce malaria transmission potential. Burkina Faso's researchers prioritize community engagement, involving local populations in the design and implementation of trials. Lessons learned include the need for robust community engagement, strong </w:t>
      </w:r>
      <w:r w:rsidRPr="009F750B">
        <w:rPr>
          <w:rFonts w:ascii="Bell MT" w:eastAsia="Times New Roman" w:hAnsi="Bell MT" w:cs="Times New Roman"/>
          <w:bCs/>
          <w:sz w:val="20"/>
          <w:szCs w:val="20"/>
        </w:rPr>
        <w:lastRenderedPageBreak/>
        <w:t>collaboration between local governments, research institutions, and international stakeholders, and effective communication strategies for garnering public support and overcoming resistance to new technologies.</w:t>
      </w:r>
    </w:p>
    <w:p w14:paraId="13370EE2" w14:textId="01E42150" w:rsidR="000C4374" w:rsidRPr="009F750B" w:rsidRDefault="009F750B" w:rsidP="009F750B">
      <w:pPr>
        <w:spacing w:after="0" w:line="240" w:lineRule="auto"/>
        <w:jc w:val="center"/>
        <w:outlineLvl w:val="3"/>
        <w:rPr>
          <w:rFonts w:ascii="Bell MT" w:eastAsia="Times New Roman" w:hAnsi="Bell MT" w:cs="Times New Roman"/>
          <w:b/>
          <w:bCs/>
          <w:sz w:val="20"/>
          <w:szCs w:val="20"/>
        </w:rPr>
      </w:pPr>
      <w:r w:rsidRPr="009F750B">
        <w:rPr>
          <w:rFonts w:ascii="Bell MT" w:eastAsia="Times New Roman" w:hAnsi="Bell MT" w:cs="Times New Roman"/>
          <w:b/>
          <w:bCs/>
          <w:sz w:val="20"/>
          <w:szCs w:val="20"/>
        </w:rPr>
        <w:t>CONCLUSION</w:t>
      </w:r>
    </w:p>
    <w:p w14:paraId="7C13ACD8" w14:textId="6D112F65"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Sustainable malaria control in rural communities of West Africa requires an integrated and multifaceted approach, one that aligns with local realities while leveraging advancements in science, technology, and policy. As this review highlights, addressing malaria in these underserved regions demands tackling socioeconomic barriers, environmental challenges, healthcare gaps, and resistance issues. Equally critical is the adoption of innovative and adaptable strategies that emphasize community engagement, technological innovation, and strengthened health systems.</w:t>
      </w:r>
      <w:r w:rsidR="009C6A01">
        <w:rPr>
          <w:rFonts w:ascii="Bell MT" w:eastAsia="Times New Roman" w:hAnsi="Bell MT" w:cs="Times New Roman"/>
          <w:bCs/>
          <w:sz w:val="20"/>
          <w:szCs w:val="20"/>
        </w:rPr>
        <w:t xml:space="preserve"> </w:t>
      </w:r>
      <w:r w:rsidRPr="009F750B">
        <w:rPr>
          <w:rFonts w:ascii="Bell MT" w:eastAsia="Times New Roman" w:hAnsi="Bell MT" w:cs="Times New Roman"/>
          <w:bCs/>
          <w:sz w:val="20"/>
          <w:szCs w:val="20"/>
        </w:rPr>
        <w:t>Future strategies must prioritize Integrated Vector Management (IVM) and innovative technologies, such as genetically modified mosquitoes and remote sensing, to optimize interventions and ensure their longevity. Simultaneously, empowering communities through education, participation, and the support of Community Health Workers (CHWs) can foster ownership of malaria control efforts, ensuring interventions are culturally relevant and widely accepted. Robust health systems are essential for ensuring universal access to effective diagnosis, treatment, and preventive measures, while digital health platforms can enhance surveillance and adherence to treatment protocols.</w:t>
      </w:r>
      <w:r w:rsidR="009C6A01">
        <w:rPr>
          <w:rFonts w:ascii="Bell MT" w:eastAsia="Times New Roman" w:hAnsi="Bell MT" w:cs="Times New Roman"/>
          <w:bCs/>
          <w:sz w:val="20"/>
          <w:szCs w:val="20"/>
        </w:rPr>
        <w:t xml:space="preserve"> </w:t>
      </w:r>
      <w:r w:rsidRPr="009F750B">
        <w:rPr>
          <w:rFonts w:ascii="Bell MT" w:eastAsia="Times New Roman" w:hAnsi="Bell MT" w:cs="Times New Roman"/>
          <w:bCs/>
          <w:sz w:val="20"/>
          <w:szCs w:val="20"/>
        </w:rPr>
        <w:t>The importance of policy and governance cannot be overstated, as sustainable malaria control depends on political commitment, cross-border collaboration, and consistent financing mechanisms. Aligning malaria programs with broader development goals—such as improving water and sanitation infrastructure—can further amplify their impact. Moreover, investment in research and innovation, including next-generation vaccines and operational studies, will be pivotal in staying ahead of emerging challenges, such as insecticide and drug resistance.</w:t>
      </w:r>
    </w:p>
    <w:p w14:paraId="19DAC731"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The success stories from Tanzania, The Gambia, and Burkina Faso demonstrate the power of combining community-led approaches, government leadership, and cutting-edge research. These case studies underline the importance of adapting interventions to local contexts, ensuring continuous monitoring and evaluation, and engaging communities as active participants in malaria control efforts.</w:t>
      </w:r>
    </w:p>
    <w:p w14:paraId="79186BDA"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r w:rsidRPr="009F750B">
        <w:rPr>
          <w:rFonts w:ascii="Bell MT" w:eastAsia="Times New Roman" w:hAnsi="Bell MT" w:cs="Times New Roman"/>
          <w:bCs/>
          <w:sz w:val="20"/>
          <w:szCs w:val="20"/>
        </w:rPr>
        <w:t>By building on these lessons and integrating innovative solutions, West Africa has the potential to make significant strides toward malaria elimination. However, this progress will depend on sustained investments, collaborative partnerships, and unwavering commitment to addressing the unique challenges of rural settings. Only through such concerted efforts can the vision of a malaria-free future in West Africa become a reality.</w:t>
      </w:r>
    </w:p>
    <w:p w14:paraId="32D2D648" w14:textId="77777777" w:rsidR="00E91FCD" w:rsidRPr="009F750B" w:rsidRDefault="00E91FCD" w:rsidP="009F750B">
      <w:pPr>
        <w:spacing w:after="0" w:line="240" w:lineRule="auto"/>
        <w:jc w:val="center"/>
        <w:outlineLvl w:val="3"/>
        <w:rPr>
          <w:rFonts w:ascii="Bell MT" w:eastAsia="Times New Roman" w:hAnsi="Bell MT" w:cs="Times New Roman"/>
          <w:b/>
          <w:sz w:val="20"/>
          <w:szCs w:val="20"/>
        </w:rPr>
      </w:pPr>
      <w:r w:rsidRPr="009F750B">
        <w:rPr>
          <w:rFonts w:ascii="Bell MT" w:eastAsia="Times New Roman" w:hAnsi="Bell MT" w:cs="Times New Roman"/>
          <w:b/>
          <w:sz w:val="20"/>
          <w:szCs w:val="20"/>
        </w:rPr>
        <w:t>REFERENCES</w:t>
      </w:r>
    </w:p>
    <w:p w14:paraId="2DC86DB7" w14:textId="77777777" w:rsidR="00B3436C" w:rsidRPr="00554990" w:rsidRDefault="00B3436C" w:rsidP="009F750B">
      <w:pPr>
        <w:pStyle w:val="Default"/>
        <w:numPr>
          <w:ilvl w:val="0"/>
          <w:numId w:val="24"/>
        </w:numPr>
        <w:jc w:val="both"/>
        <w:rPr>
          <w:rStyle w:val="Hyperlink"/>
          <w:rFonts w:ascii="Bell MT" w:hAnsi="Bell MT" w:cs="Times New Roman"/>
          <w:color w:val="000000" w:themeColor="text1"/>
          <w:sz w:val="20"/>
          <w:szCs w:val="20"/>
          <w:shd w:val="clear" w:color="auto" w:fill="FFFFFF"/>
        </w:rPr>
      </w:pPr>
      <w:r w:rsidRPr="00554990">
        <w:rPr>
          <w:rFonts w:ascii="Bell MT" w:hAnsi="Bell MT" w:cs="Times New Roman"/>
          <w:color w:val="000000" w:themeColor="text1"/>
          <w:sz w:val="20"/>
          <w:szCs w:val="20"/>
          <w:shd w:val="clear" w:color="auto" w:fill="FFFFFF"/>
        </w:rPr>
        <w:t xml:space="preserve">Alum, E. U., Tufail, T., Agu, P. C., </w:t>
      </w:r>
      <w:proofErr w:type="spellStart"/>
      <w:r w:rsidRPr="00554990">
        <w:rPr>
          <w:rFonts w:ascii="Bell MT" w:hAnsi="Bell MT" w:cs="Times New Roman"/>
          <w:color w:val="000000" w:themeColor="text1"/>
          <w:sz w:val="20"/>
          <w:szCs w:val="20"/>
          <w:shd w:val="clear" w:color="auto" w:fill="FFFFFF"/>
        </w:rPr>
        <w:t>Akinloye</w:t>
      </w:r>
      <w:proofErr w:type="spellEnd"/>
      <w:r w:rsidRPr="00554990">
        <w:rPr>
          <w:rFonts w:ascii="Bell MT" w:hAnsi="Bell MT" w:cs="Times New Roman"/>
          <w:color w:val="000000" w:themeColor="text1"/>
          <w:sz w:val="20"/>
          <w:szCs w:val="20"/>
          <w:shd w:val="clear" w:color="auto" w:fill="FFFFFF"/>
        </w:rPr>
        <w:t xml:space="preserve">, D. I., &amp; </w:t>
      </w:r>
      <w:proofErr w:type="spellStart"/>
      <w:r w:rsidRPr="00554990">
        <w:rPr>
          <w:rFonts w:ascii="Bell MT" w:hAnsi="Bell MT" w:cs="Times New Roman"/>
          <w:color w:val="000000" w:themeColor="text1"/>
          <w:sz w:val="20"/>
          <w:szCs w:val="20"/>
          <w:shd w:val="clear" w:color="auto" w:fill="FFFFFF"/>
        </w:rPr>
        <w:t>Obaroh</w:t>
      </w:r>
      <w:proofErr w:type="spellEnd"/>
      <w:r w:rsidRPr="00554990">
        <w:rPr>
          <w:rFonts w:ascii="Bell MT" w:hAnsi="Bell MT" w:cs="Times New Roman"/>
          <w:color w:val="000000" w:themeColor="text1"/>
          <w:sz w:val="20"/>
          <w:szCs w:val="20"/>
          <w:shd w:val="clear" w:color="auto" w:fill="FFFFFF"/>
        </w:rPr>
        <w:t>, I. O. (2024). Malaria pervasiveness in Sub-Saharan Africa: Overcoming the scuffle. </w:t>
      </w:r>
      <w:r w:rsidRPr="00554990">
        <w:rPr>
          <w:rFonts w:ascii="Bell MT" w:hAnsi="Bell MT" w:cs="Times New Roman"/>
          <w:i/>
          <w:iCs/>
          <w:color w:val="000000" w:themeColor="text1"/>
          <w:sz w:val="20"/>
          <w:szCs w:val="20"/>
          <w:shd w:val="clear" w:color="auto" w:fill="FFFFFF"/>
        </w:rPr>
        <w:t>Medicine</w:t>
      </w:r>
      <w:r w:rsidRPr="00554990">
        <w:rPr>
          <w:rFonts w:ascii="Bell MT" w:hAnsi="Bell MT" w:cs="Times New Roman"/>
          <w:color w:val="000000" w:themeColor="text1"/>
          <w:sz w:val="20"/>
          <w:szCs w:val="20"/>
          <w:shd w:val="clear" w:color="auto" w:fill="FFFFFF"/>
        </w:rPr>
        <w:t>, </w:t>
      </w:r>
      <w:r w:rsidRPr="00554990">
        <w:rPr>
          <w:rFonts w:ascii="Bell MT" w:hAnsi="Bell MT" w:cs="Times New Roman"/>
          <w:i/>
          <w:iCs/>
          <w:color w:val="000000" w:themeColor="text1"/>
          <w:sz w:val="20"/>
          <w:szCs w:val="20"/>
          <w:shd w:val="clear" w:color="auto" w:fill="FFFFFF"/>
        </w:rPr>
        <w:t>103</w:t>
      </w:r>
      <w:r w:rsidRPr="00554990">
        <w:rPr>
          <w:rFonts w:ascii="Bell MT" w:hAnsi="Bell MT" w:cs="Times New Roman"/>
          <w:color w:val="000000" w:themeColor="text1"/>
          <w:sz w:val="20"/>
          <w:szCs w:val="20"/>
          <w:shd w:val="clear" w:color="auto" w:fill="FFFFFF"/>
        </w:rPr>
        <w:t xml:space="preserve">(49), e40241. </w:t>
      </w:r>
      <w:proofErr w:type="spellStart"/>
      <w:r w:rsidRPr="00554990">
        <w:rPr>
          <w:rFonts w:ascii="Bell MT" w:hAnsi="Bell MT" w:cs="Times New Roman"/>
          <w:color w:val="000000" w:themeColor="text1"/>
          <w:sz w:val="20"/>
          <w:szCs w:val="20"/>
          <w:shd w:val="clear" w:color="auto" w:fill="FFFFFF"/>
        </w:rPr>
        <w:t>doi</w:t>
      </w:r>
      <w:proofErr w:type="spellEnd"/>
      <w:r w:rsidRPr="00554990">
        <w:rPr>
          <w:rFonts w:ascii="Bell MT" w:hAnsi="Bell MT" w:cs="Times New Roman"/>
          <w:color w:val="000000" w:themeColor="text1"/>
          <w:sz w:val="20"/>
          <w:szCs w:val="20"/>
          <w:shd w:val="clear" w:color="auto" w:fill="FFFFFF"/>
        </w:rPr>
        <w:t>: 10.1097/MD.0000000000040241. PMID: 39654176</w:t>
      </w:r>
    </w:p>
    <w:p w14:paraId="7D25DE31" w14:textId="77777777" w:rsidR="00C106C1" w:rsidRPr="00554990" w:rsidRDefault="00C106C1"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WHO. (2023). World malaria report 2023: Key findings and implications for sub-Saharan Africa. World Health Organization. </w:t>
      </w:r>
    </w:p>
    <w:p w14:paraId="30CA0067" w14:textId="77777777" w:rsidR="00685A54" w:rsidRPr="00554990" w:rsidRDefault="00685A54"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Egwu, C. O., Aloke, C., Chukwu, J., Agwu, A., Alum, E., </w:t>
      </w:r>
      <w:proofErr w:type="spellStart"/>
      <w:r w:rsidRPr="00554990">
        <w:rPr>
          <w:rFonts w:ascii="Bell MT" w:hAnsi="Bell MT" w:cs="Times New Roman"/>
          <w:color w:val="000000" w:themeColor="text1"/>
          <w:sz w:val="20"/>
          <w:szCs w:val="20"/>
        </w:rPr>
        <w:t>Tsamesidis</w:t>
      </w:r>
      <w:proofErr w:type="spellEnd"/>
      <w:r w:rsidRPr="00554990">
        <w:rPr>
          <w:rFonts w:ascii="Bell MT" w:hAnsi="Bell MT" w:cs="Times New Roman"/>
          <w:color w:val="000000" w:themeColor="text1"/>
          <w:sz w:val="20"/>
          <w:szCs w:val="20"/>
        </w:rPr>
        <w:t xml:space="preserve">, I, et al. A world free of malaria: It is time for Africa to actively champion and take leadership of elimination and eradication strategies. </w:t>
      </w:r>
      <w:proofErr w:type="spellStart"/>
      <w:r w:rsidRPr="00554990">
        <w:rPr>
          <w:rFonts w:ascii="Bell MT" w:hAnsi="Bell MT" w:cs="Times New Roman"/>
          <w:color w:val="000000" w:themeColor="text1"/>
          <w:sz w:val="20"/>
          <w:szCs w:val="20"/>
        </w:rPr>
        <w:t>Afr</w:t>
      </w:r>
      <w:proofErr w:type="spellEnd"/>
      <w:r w:rsidRPr="00554990">
        <w:rPr>
          <w:rFonts w:ascii="Bell MT" w:hAnsi="Bell MT" w:cs="Times New Roman"/>
          <w:color w:val="000000" w:themeColor="text1"/>
          <w:sz w:val="20"/>
          <w:szCs w:val="20"/>
        </w:rPr>
        <w:t xml:space="preserve"> Health Sci. 2022 Dec;22(4):627-640. </w:t>
      </w:r>
      <w:proofErr w:type="spellStart"/>
      <w:proofErr w:type="gramStart"/>
      <w:r w:rsidRPr="00554990">
        <w:rPr>
          <w:rFonts w:ascii="Bell MT" w:hAnsi="Bell MT" w:cs="Times New Roman"/>
          <w:color w:val="000000" w:themeColor="text1"/>
          <w:sz w:val="20"/>
          <w:szCs w:val="20"/>
        </w:rPr>
        <w:t>doi</w:t>
      </w:r>
      <w:proofErr w:type="spellEnd"/>
      <w:proofErr w:type="gramEnd"/>
      <w:r w:rsidRPr="00554990">
        <w:rPr>
          <w:rFonts w:ascii="Bell MT" w:hAnsi="Bell MT" w:cs="Times New Roman"/>
          <w:color w:val="000000" w:themeColor="text1"/>
          <w:sz w:val="20"/>
          <w:szCs w:val="20"/>
        </w:rPr>
        <w:t>: 10.4314/</w:t>
      </w:r>
      <w:proofErr w:type="spellStart"/>
      <w:r w:rsidRPr="00554990">
        <w:rPr>
          <w:rFonts w:ascii="Bell MT" w:hAnsi="Bell MT" w:cs="Times New Roman"/>
          <w:color w:val="000000" w:themeColor="text1"/>
          <w:sz w:val="20"/>
          <w:szCs w:val="20"/>
        </w:rPr>
        <w:t>ahs</w:t>
      </w:r>
      <w:proofErr w:type="spellEnd"/>
      <w:r w:rsidRPr="00554990">
        <w:rPr>
          <w:rFonts w:ascii="Bell MT" w:hAnsi="Bell MT" w:cs="Times New Roman"/>
          <w:color w:val="000000" w:themeColor="text1"/>
          <w:sz w:val="20"/>
          <w:szCs w:val="20"/>
        </w:rPr>
        <w:t xml:space="preserve">.v22i4.68. </w:t>
      </w:r>
    </w:p>
    <w:p w14:paraId="507E39F9" w14:textId="77777777" w:rsidR="00E91FCD" w:rsidRPr="00554990" w:rsidRDefault="00E91FCD"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Aregawi, M., Malm, K., </w:t>
      </w:r>
      <w:proofErr w:type="spellStart"/>
      <w:r w:rsidRPr="00554990">
        <w:rPr>
          <w:rFonts w:ascii="Bell MT" w:hAnsi="Bell MT" w:cs="Times New Roman"/>
          <w:color w:val="000000" w:themeColor="text1"/>
          <w:sz w:val="20"/>
          <w:szCs w:val="20"/>
        </w:rPr>
        <w:t>Kitua</w:t>
      </w:r>
      <w:proofErr w:type="spellEnd"/>
      <w:r w:rsidRPr="00554990">
        <w:rPr>
          <w:rFonts w:ascii="Bell MT" w:hAnsi="Bell MT" w:cs="Times New Roman"/>
          <w:color w:val="000000" w:themeColor="text1"/>
          <w:sz w:val="20"/>
          <w:szCs w:val="20"/>
        </w:rPr>
        <w:t xml:space="preserve">, A., et al. (2022). Progress towards achieving global malaria goals in Africa. The Lancet Global Health, 10(5), e637–e646. </w:t>
      </w:r>
    </w:p>
    <w:p w14:paraId="1582D509" w14:textId="77777777" w:rsidR="00E91FCD" w:rsidRPr="00554990" w:rsidRDefault="00E91FCD"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Bhatt, S., Weiss, D. J., Cameron, E., et al. (2021). The impact of insecticide-treated nets and indoor residual spraying on malaria in Africa. Nature, 589(7843), 69–74. </w:t>
      </w:r>
    </w:p>
    <w:p w14:paraId="573369FF" w14:textId="77777777" w:rsidR="00B3436C" w:rsidRPr="00554990" w:rsidRDefault="00B3436C" w:rsidP="009F750B">
      <w:pPr>
        <w:pStyle w:val="ListParagraph"/>
        <w:numPr>
          <w:ilvl w:val="0"/>
          <w:numId w:val="24"/>
        </w:numPr>
        <w:shd w:val="clear" w:color="auto" w:fill="FFFFFF"/>
        <w:spacing w:after="0" w:line="240" w:lineRule="auto"/>
        <w:jc w:val="both"/>
        <w:rPr>
          <w:rFonts w:ascii="Bell MT" w:eastAsia="Times New Roman" w:hAnsi="Bell MT" w:cs="Times New Roman"/>
          <w:b/>
          <w:color w:val="000000" w:themeColor="text1"/>
          <w:sz w:val="20"/>
          <w:szCs w:val="20"/>
        </w:rPr>
      </w:pPr>
      <w:r w:rsidRPr="00554990">
        <w:rPr>
          <w:rFonts w:ascii="Bell MT" w:hAnsi="Bell MT" w:cs="Times New Roman"/>
          <w:color w:val="000000" w:themeColor="text1"/>
          <w:sz w:val="20"/>
          <w:szCs w:val="20"/>
        </w:rPr>
        <w:t>Alum, E.U., Ugwu, O.P.C., Egba, S.I., Uti, D.E., Alum, B.N</w:t>
      </w:r>
      <w:r w:rsidRPr="00554990">
        <w:rPr>
          <w:rFonts w:ascii="Bell MT" w:hAnsi="Bell MT" w:cs="Times New Roman"/>
          <w:b/>
          <w:color w:val="000000" w:themeColor="text1"/>
          <w:sz w:val="20"/>
          <w:szCs w:val="20"/>
        </w:rPr>
        <w:t>.</w:t>
      </w:r>
      <w:r w:rsidRPr="00554990">
        <w:rPr>
          <w:rStyle w:val="Strong"/>
          <w:rFonts w:ascii="Bell MT" w:hAnsi="Bell MT" w:cs="Times New Roman"/>
          <w:b w:val="0"/>
          <w:color w:val="000000" w:themeColor="text1"/>
          <w:sz w:val="20"/>
          <w:szCs w:val="20"/>
          <w:bdr w:val="none" w:sz="0" w:space="0" w:color="auto" w:frame="1"/>
          <w:shd w:val="clear" w:color="auto" w:fill="FFFFFF"/>
        </w:rPr>
        <w:t xml:space="preserve"> (2024). Climate Variability and Malaria Transmission: Unraveling the Complex Relationship. INOSR Scientific Research 11(2):16-22. </w:t>
      </w:r>
      <w:hyperlink r:id="rId10" w:history="1">
        <w:r w:rsidRPr="00554990">
          <w:rPr>
            <w:rStyle w:val="Strong"/>
            <w:rFonts w:ascii="Bell MT" w:hAnsi="Bell MT" w:cs="Times New Roman"/>
            <w:b w:val="0"/>
            <w:color w:val="000000" w:themeColor="text1"/>
            <w:sz w:val="20"/>
            <w:szCs w:val="20"/>
            <w:bdr w:val="none" w:sz="0" w:space="0" w:color="auto" w:frame="1"/>
          </w:rPr>
          <w:t>https://doi.org/10.59298/INOSRSR/2024/1.1.21622    </w:t>
        </w:r>
      </w:hyperlink>
    </w:p>
    <w:p w14:paraId="6A765086" w14:textId="77777777" w:rsidR="00E91FCD" w:rsidRPr="00554990" w:rsidRDefault="00E91FCD"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Eisele, T. P., Larsen, D. A., &amp; Steketee, R. W. (2022). Malaria prevention in sub-Saharan Africa: Progress and remaining challenges. The Lancet Infectious Diseases, 22(7), e264–e270. </w:t>
      </w:r>
    </w:p>
    <w:p w14:paraId="57FC0C4E" w14:textId="77777777" w:rsidR="00E91FCD" w:rsidRPr="00554990" w:rsidRDefault="00E91FCD"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Gething, P. W., Casey, D. C., Weiss, D. J., et al. (2021). Mapping malaria mortality in Africa: Evidence for regional success and future needs. Nature Communications, 12(1), 425. </w:t>
      </w:r>
    </w:p>
    <w:p w14:paraId="7B70EE30" w14:textId="77777777" w:rsidR="00685A54" w:rsidRPr="00554990" w:rsidRDefault="00685A54"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Kungu, E., </w:t>
      </w:r>
      <w:proofErr w:type="spellStart"/>
      <w:r w:rsidRPr="00554990">
        <w:rPr>
          <w:rFonts w:ascii="Bell MT" w:hAnsi="Bell MT" w:cs="Times New Roman"/>
          <w:color w:val="000000" w:themeColor="text1"/>
          <w:sz w:val="20"/>
          <w:szCs w:val="20"/>
        </w:rPr>
        <w:t>Inyangat</w:t>
      </w:r>
      <w:proofErr w:type="spellEnd"/>
      <w:r w:rsidRPr="00554990">
        <w:rPr>
          <w:rFonts w:ascii="Bell MT" w:hAnsi="Bell MT" w:cs="Times New Roman"/>
          <w:color w:val="000000" w:themeColor="text1"/>
          <w:sz w:val="20"/>
          <w:szCs w:val="20"/>
        </w:rPr>
        <w:t>, R., Ugwu, O.P.C. and Alum, E. U. (2023). Exploration of Medicinal Plants Used in the Management of Malaria in Uganda. NEWPORT INTERNATIONAL JOURNAL OF RESEARCH IN MEDICAL SCIENCES 4(1):101-108.</w:t>
      </w:r>
      <w:hyperlink r:id="rId11" w:history="1">
        <w:r w:rsidRPr="00554990">
          <w:rPr>
            <w:rStyle w:val="Hyperlink"/>
            <w:rFonts w:ascii="Bell MT" w:hAnsi="Bell MT" w:cs="Times New Roman"/>
            <w:color w:val="000000" w:themeColor="text1"/>
            <w:sz w:val="20"/>
            <w:szCs w:val="20"/>
            <w:u w:val="none"/>
          </w:rPr>
          <w:t>https://nijournals.org/wp-content/uploads/2023/10/NIJRMS-41101-108-2023.docx.pdf</w:t>
        </w:r>
      </w:hyperlink>
    </w:p>
    <w:p w14:paraId="366EB02F" w14:textId="77777777" w:rsidR="00E91FCD" w:rsidRPr="00554990" w:rsidRDefault="00E91FCD"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Hemingway, J., </w:t>
      </w:r>
      <w:proofErr w:type="spellStart"/>
      <w:r w:rsidRPr="00554990">
        <w:rPr>
          <w:rFonts w:ascii="Bell MT" w:hAnsi="Bell MT" w:cs="Times New Roman"/>
          <w:color w:val="000000" w:themeColor="text1"/>
          <w:sz w:val="20"/>
          <w:szCs w:val="20"/>
        </w:rPr>
        <w:t>Shretta</w:t>
      </w:r>
      <w:proofErr w:type="spellEnd"/>
      <w:r w:rsidRPr="00554990">
        <w:rPr>
          <w:rFonts w:ascii="Bell MT" w:hAnsi="Bell MT" w:cs="Times New Roman"/>
          <w:color w:val="000000" w:themeColor="text1"/>
          <w:sz w:val="20"/>
          <w:szCs w:val="20"/>
        </w:rPr>
        <w:t xml:space="preserve">, R., Wells, T. N. C., et al. (2022). Malaria control in Africa: Strategies for sustainable impact. Science Translational Medicine, 14(675), eabc5670. </w:t>
      </w:r>
    </w:p>
    <w:p w14:paraId="4F69C195" w14:textId="77777777" w:rsidR="00E91FCD" w:rsidRPr="00554990" w:rsidRDefault="00E91FCD" w:rsidP="009F750B">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Killeen, G. F., Ranson, H., &amp; Lindsay, S. W. (2022). Mosquito control for malaria prevention: Current challenges and future directions. Malaria Journal, 21(1), 1–14. </w:t>
      </w:r>
    </w:p>
    <w:p w14:paraId="2734480C" w14:textId="77777777" w:rsidR="00E91FCD" w:rsidRPr="00554990" w:rsidRDefault="00E91FCD"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lastRenderedPageBreak/>
        <w:t xml:space="preserve">Koita, K., Doumbia, S., &amp; Coulibaly, B. (2021). Community-based approaches to malaria prevention in West Africa: Lessons learned. Global Health Action, 14(1), 1902587. </w:t>
      </w:r>
    </w:p>
    <w:p w14:paraId="1BBCC2D0" w14:textId="77777777" w:rsidR="00E91FCD" w:rsidRPr="00554990" w:rsidRDefault="00E91FCD"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Mamoudou, D., </w:t>
      </w:r>
      <w:proofErr w:type="spellStart"/>
      <w:r w:rsidRPr="00554990">
        <w:rPr>
          <w:rFonts w:ascii="Bell MT" w:hAnsi="Bell MT" w:cs="Times New Roman"/>
          <w:color w:val="000000" w:themeColor="text1"/>
          <w:sz w:val="20"/>
          <w:szCs w:val="20"/>
        </w:rPr>
        <w:t>Nkemngo</w:t>
      </w:r>
      <w:proofErr w:type="spellEnd"/>
      <w:r w:rsidRPr="00554990">
        <w:rPr>
          <w:rFonts w:ascii="Bell MT" w:hAnsi="Bell MT" w:cs="Times New Roman"/>
          <w:color w:val="000000" w:themeColor="text1"/>
          <w:sz w:val="20"/>
          <w:szCs w:val="20"/>
        </w:rPr>
        <w:t xml:space="preserve">, F., &amp; </w:t>
      </w:r>
      <w:proofErr w:type="spellStart"/>
      <w:r w:rsidRPr="00554990">
        <w:rPr>
          <w:rFonts w:ascii="Bell MT" w:hAnsi="Bell MT" w:cs="Times New Roman"/>
          <w:color w:val="000000" w:themeColor="text1"/>
          <w:sz w:val="20"/>
          <w:szCs w:val="20"/>
        </w:rPr>
        <w:t>Tchuinkam</w:t>
      </w:r>
      <w:proofErr w:type="spellEnd"/>
      <w:r w:rsidRPr="00554990">
        <w:rPr>
          <w:rFonts w:ascii="Bell MT" w:hAnsi="Bell MT" w:cs="Times New Roman"/>
          <w:color w:val="000000" w:themeColor="text1"/>
          <w:sz w:val="20"/>
          <w:szCs w:val="20"/>
        </w:rPr>
        <w:t xml:space="preserve">, T. (2023). Socioeconomic and environmental factors in malaria transmission in rural West Africa. Journal of Infectious Diseases, 227(3), 579–586. </w:t>
      </w:r>
    </w:p>
    <w:p w14:paraId="338A5FDC" w14:textId="77777777" w:rsidR="00685A54" w:rsidRPr="00554990" w:rsidRDefault="00685A54"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Egwu, C.O., Aloke, C., Chukwu, J., Nwankwo, J.C., Irem, C., </w:t>
      </w:r>
      <w:proofErr w:type="spellStart"/>
      <w:r w:rsidRPr="00554990">
        <w:rPr>
          <w:rFonts w:ascii="Bell MT" w:hAnsi="Bell MT" w:cs="Times New Roman"/>
          <w:color w:val="000000" w:themeColor="text1"/>
          <w:sz w:val="20"/>
          <w:szCs w:val="20"/>
        </w:rPr>
        <w:t>Nwagu</w:t>
      </w:r>
      <w:proofErr w:type="spellEnd"/>
      <w:r w:rsidRPr="00554990">
        <w:rPr>
          <w:rFonts w:ascii="Bell MT" w:hAnsi="Bell MT" w:cs="Times New Roman"/>
          <w:color w:val="000000" w:themeColor="text1"/>
          <w:sz w:val="20"/>
          <w:szCs w:val="20"/>
        </w:rPr>
        <w:t xml:space="preserve">, K.E., </w:t>
      </w:r>
      <w:proofErr w:type="spellStart"/>
      <w:r w:rsidRPr="00554990">
        <w:rPr>
          <w:rFonts w:ascii="Bell MT" w:hAnsi="Bell MT" w:cs="Times New Roman"/>
          <w:color w:val="000000" w:themeColor="text1"/>
          <w:sz w:val="20"/>
          <w:szCs w:val="20"/>
        </w:rPr>
        <w:t>Nwite</w:t>
      </w:r>
      <w:proofErr w:type="spellEnd"/>
      <w:r w:rsidRPr="00554990">
        <w:rPr>
          <w:rFonts w:ascii="Bell MT" w:hAnsi="Bell MT" w:cs="Times New Roman"/>
          <w:color w:val="000000" w:themeColor="text1"/>
          <w:sz w:val="20"/>
          <w:szCs w:val="20"/>
        </w:rPr>
        <w:t xml:space="preserve">, F., Agwu, A.O., Alum, E., Offor, C.E. and Obasi, N.A. Assessment of the Antimalarial Treatment Failure in Ebonyi State, Southeast Nigeria. J </w:t>
      </w:r>
      <w:proofErr w:type="spellStart"/>
      <w:r w:rsidRPr="00554990">
        <w:rPr>
          <w:rFonts w:ascii="Bell MT" w:hAnsi="Bell MT" w:cs="Times New Roman"/>
          <w:color w:val="000000" w:themeColor="text1"/>
          <w:sz w:val="20"/>
          <w:szCs w:val="20"/>
        </w:rPr>
        <w:t>Xenobiot</w:t>
      </w:r>
      <w:proofErr w:type="spellEnd"/>
      <w:r w:rsidRPr="00554990">
        <w:rPr>
          <w:rFonts w:ascii="Bell MT" w:hAnsi="Bell MT" w:cs="Times New Roman"/>
          <w:color w:val="000000" w:themeColor="text1"/>
          <w:sz w:val="20"/>
          <w:szCs w:val="20"/>
        </w:rPr>
        <w:t xml:space="preserve">. 2023 Jan 3;13(1):16-26. </w:t>
      </w:r>
      <w:proofErr w:type="spellStart"/>
      <w:r w:rsidRPr="00554990">
        <w:rPr>
          <w:rFonts w:ascii="Bell MT" w:hAnsi="Bell MT" w:cs="Times New Roman"/>
          <w:color w:val="000000" w:themeColor="text1"/>
          <w:sz w:val="20"/>
          <w:szCs w:val="20"/>
        </w:rPr>
        <w:t>doi</w:t>
      </w:r>
      <w:proofErr w:type="spellEnd"/>
      <w:r w:rsidRPr="00554990">
        <w:rPr>
          <w:rFonts w:ascii="Bell MT" w:hAnsi="Bell MT" w:cs="Times New Roman"/>
          <w:color w:val="000000" w:themeColor="text1"/>
          <w:sz w:val="20"/>
          <w:szCs w:val="20"/>
        </w:rPr>
        <w:t xml:space="preserve">: 10.3390/jox13010003. </w:t>
      </w:r>
    </w:p>
    <w:p w14:paraId="5E8C3A89" w14:textId="77777777" w:rsidR="00E91FCD" w:rsidRPr="00554990" w:rsidRDefault="00E91FCD"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Moyes, C. L., Shearer, F. M., Huang, Z., et al. (2021). Regional and temporal trends in malaria risk in sub-Saharan Africa. </w:t>
      </w:r>
      <w:proofErr w:type="spellStart"/>
      <w:r w:rsidRPr="00554990">
        <w:rPr>
          <w:rFonts w:ascii="Bell MT" w:hAnsi="Bell MT" w:cs="Times New Roman"/>
          <w:color w:val="000000" w:themeColor="text1"/>
          <w:sz w:val="20"/>
          <w:szCs w:val="20"/>
        </w:rPr>
        <w:t>eLife</w:t>
      </w:r>
      <w:proofErr w:type="spellEnd"/>
      <w:r w:rsidRPr="00554990">
        <w:rPr>
          <w:rFonts w:ascii="Bell MT" w:hAnsi="Bell MT" w:cs="Times New Roman"/>
          <w:color w:val="000000" w:themeColor="text1"/>
          <w:sz w:val="20"/>
          <w:szCs w:val="20"/>
        </w:rPr>
        <w:t xml:space="preserve">, 10, e63779. </w:t>
      </w:r>
    </w:p>
    <w:p w14:paraId="44AE7BC7" w14:textId="77777777" w:rsidR="00E91FCD" w:rsidRPr="00554990" w:rsidRDefault="00E91FCD"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Noor, A. M., Mutheu, J. J., Tatem, A. J., et al. (2022). Mapping the future of malaria elimination in sub-Saharan Africa: A focus on spatial epidemiology. Nature Reviews Microbiology, 20(5), 275–290. </w:t>
      </w:r>
    </w:p>
    <w:p w14:paraId="74CF4B3F" w14:textId="77777777" w:rsidR="00C106C1" w:rsidRPr="00554990" w:rsidRDefault="00C106C1"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Castro MC, </w:t>
      </w:r>
      <w:proofErr w:type="spellStart"/>
      <w:r w:rsidRPr="00554990">
        <w:rPr>
          <w:rFonts w:ascii="Bell MT" w:hAnsi="Bell MT" w:cs="Times New Roman"/>
          <w:color w:val="000000" w:themeColor="text1"/>
          <w:sz w:val="20"/>
          <w:szCs w:val="20"/>
        </w:rPr>
        <w:t>Tsuruta</w:t>
      </w:r>
      <w:proofErr w:type="spellEnd"/>
      <w:r w:rsidRPr="00554990">
        <w:rPr>
          <w:rFonts w:ascii="Bell MT" w:hAnsi="Bell MT" w:cs="Times New Roman"/>
          <w:color w:val="000000" w:themeColor="text1"/>
          <w:sz w:val="20"/>
          <w:szCs w:val="20"/>
        </w:rPr>
        <w:t xml:space="preserve"> A, </w:t>
      </w:r>
      <w:proofErr w:type="spellStart"/>
      <w:r w:rsidRPr="00554990">
        <w:rPr>
          <w:rFonts w:ascii="Bell MT" w:hAnsi="Bell MT" w:cs="Times New Roman"/>
          <w:color w:val="000000" w:themeColor="text1"/>
          <w:sz w:val="20"/>
          <w:szCs w:val="20"/>
        </w:rPr>
        <w:t>Kanamori</w:t>
      </w:r>
      <w:proofErr w:type="spellEnd"/>
      <w:r w:rsidRPr="00554990">
        <w:rPr>
          <w:rFonts w:ascii="Bell MT" w:hAnsi="Bell MT" w:cs="Times New Roman"/>
          <w:color w:val="000000" w:themeColor="text1"/>
          <w:sz w:val="20"/>
          <w:szCs w:val="20"/>
        </w:rPr>
        <w:t xml:space="preserve"> S, </w:t>
      </w:r>
      <w:proofErr w:type="spellStart"/>
      <w:r w:rsidRPr="00554990">
        <w:rPr>
          <w:rFonts w:ascii="Bell MT" w:hAnsi="Bell MT" w:cs="Times New Roman"/>
          <w:color w:val="000000" w:themeColor="text1"/>
          <w:sz w:val="20"/>
          <w:szCs w:val="20"/>
        </w:rPr>
        <w:t>Kannady</w:t>
      </w:r>
      <w:proofErr w:type="spellEnd"/>
      <w:r w:rsidRPr="00554990">
        <w:rPr>
          <w:rFonts w:ascii="Bell MT" w:hAnsi="Bell MT" w:cs="Times New Roman"/>
          <w:color w:val="000000" w:themeColor="text1"/>
          <w:sz w:val="20"/>
          <w:szCs w:val="20"/>
        </w:rPr>
        <w:t xml:space="preserve"> K, </w:t>
      </w:r>
      <w:proofErr w:type="spellStart"/>
      <w:r w:rsidRPr="00554990">
        <w:rPr>
          <w:rFonts w:ascii="Bell MT" w:hAnsi="Bell MT" w:cs="Times New Roman"/>
          <w:color w:val="000000" w:themeColor="text1"/>
          <w:sz w:val="20"/>
          <w:szCs w:val="20"/>
        </w:rPr>
        <w:t>Mkude</w:t>
      </w:r>
      <w:proofErr w:type="spellEnd"/>
      <w:r w:rsidRPr="00554990">
        <w:rPr>
          <w:rFonts w:ascii="Bell MT" w:hAnsi="Bell MT" w:cs="Times New Roman"/>
          <w:color w:val="000000" w:themeColor="text1"/>
          <w:sz w:val="20"/>
          <w:szCs w:val="20"/>
        </w:rPr>
        <w:t xml:space="preserve"> S. Community-based environmental management for malaria control: evidence from a small-scale intervention in Dar es Salaam, Tanzania. Malar J. 2009 Apr 8</w:t>
      </w:r>
      <w:proofErr w:type="gramStart"/>
      <w:r w:rsidRPr="00554990">
        <w:rPr>
          <w:rFonts w:ascii="Bell MT" w:hAnsi="Bell MT" w:cs="Times New Roman"/>
          <w:color w:val="000000" w:themeColor="text1"/>
          <w:sz w:val="20"/>
          <w:szCs w:val="20"/>
        </w:rPr>
        <w:t>;8:57</w:t>
      </w:r>
      <w:proofErr w:type="gramEnd"/>
      <w:r w:rsidRPr="00554990">
        <w:rPr>
          <w:rFonts w:ascii="Bell MT" w:hAnsi="Bell MT" w:cs="Times New Roman"/>
          <w:color w:val="000000" w:themeColor="text1"/>
          <w:sz w:val="20"/>
          <w:szCs w:val="20"/>
        </w:rPr>
        <w:t xml:space="preserve">. </w:t>
      </w:r>
      <w:proofErr w:type="spellStart"/>
      <w:r w:rsidRPr="00554990">
        <w:rPr>
          <w:rFonts w:ascii="Bell MT" w:hAnsi="Bell MT" w:cs="Times New Roman"/>
          <w:color w:val="000000" w:themeColor="text1"/>
          <w:sz w:val="20"/>
          <w:szCs w:val="20"/>
        </w:rPr>
        <w:t>doi</w:t>
      </w:r>
      <w:proofErr w:type="spellEnd"/>
      <w:r w:rsidRPr="00554990">
        <w:rPr>
          <w:rFonts w:ascii="Bell MT" w:hAnsi="Bell MT" w:cs="Times New Roman"/>
          <w:color w:val="000000" w:themeColor="text1"/>
          <w:sz w:val="20"/>
          <w:szCs w:val="20"/>
        </w:rPr>
        <w:t xml:space="preserve">: 10.1186/1475-2875-8-57. PMID: 19356246; PMCID: PMC2683857. </w:t>
      </w:r>
    </w:p>
    <w:p w14:paraId="4F869471" w14:textId="77777777" w:rsidR="00E91FCD" w:rsidRPr="00554990" w:rsidRDefault="00C106C1" w:rsidP="00CB70A8">
      <w:pPr>
        <w:pStyle w:val="ListParagraph"/>
        <w:numPr>
          <w:ilvl w:val="0"/>
          <w:numId w:val="24"/>
        </w:numPr>
        <w:spacing w:after="0" w:line="240" w:lineRule="auto"/>
        <w:jc w:val="both"/>
        <w:rPr>
          <w:rFonts w:ascii="Bell MT" w:hAnsi="Bell MT" w:cs="Times New Roman"/>
          <w:color w:val="000000" w:themeColor="text1"/>
          <w:sz w:val="20"/>
          <w:szCs w:val="20"/>
        </w:rPr>
      </w:pPr>
      <w:r w:rsidRPr="00554990">
        <w:rPr>
          <w:rFonts w:ascii="Bell MT" w:hAnsi="Bell MT" w:cs="Times New Roman"/>
          <w:color w:val="000000" w:themeColor="text1"/>
          <w:sz w:val="20"/>
          <w:szCs w:val="20"/>
        </w:rPr>
        <w:t xml:space="preserve">Scott, J., </w:t>
      </w:r>
      <w:proofErr w:type="spellStart"/>
      <w:r w:rsidRPr="00554990">
        <w:rPr>
          <w:rFonts w:ascii="Bell MT" w:hAnsi="Bell MT" w:cs="Times New Roman"/>
          <w:color w:val="000000" w:themeColor="text1"/>
          <w:sz w:val="20"/>
          <w:szCs w:val="20"/>
        </w:rPr>
        <w:t>Kanyangarara</w:t>
      </w:r>
      <w:proofErr w:type="spellEnd"/>
      <w:r w:rsidRPr="00554990">
        <w:rPr>
          <w:rFonts w:ascii="Bell MT" w:hAnsi="Bell MT" w:cs="Times New Roman"/>
          <w:color w:val="000000" w:themeColor="text1"/>
          <w:sz w:val="20"/>
          <w:szCs w:val="20"/>
        </w:rPr>
        <w:t xml:space="preserve">, M., </w:t>
      </w:r>
      <w:proofErr w:type="spellStart"/>
      <w:r w:rsidRPr="00554990">
        <w:rPr>
          <w:rFonts w:ascii="Bell MT" w:hAnsi="Bell MT" w:cs="Times New Roman"/>
          <w:color w:val="000000" w:themeColor="text1"/>
          <w:sz w:val="20"/>
          <w:szCs w:val="20"/>
        </w:rPr>
        <w:t>Nhama</w:t>
      </w:r>
      <w:proofErr w:type="spellEnd"/>
      <w:r w:rsidRPr="00554990">
        <w:rPr>
          <w:rFonts w:ascii="Bell MT" w:hAnsi="Bell MT" w:cs="Times New Roman"/>
          <w:color w:val="000000" w:themeColor="text1"/>
          <w:sz w:val="20"/>
          <w:szCs w:val="20"/>
        </w:rPr>
        <w:t>, A. </w:t>
      </w:r>
      <w:r w:rsidRPr="00554990">
        <w:rPr>
          <w:rFonts w:ascii="Bell MT" w:hAnsi="Bell MT" w:cs="Times New Roman"/>
          <w:i/>
          <w:iCs/>
          <w:color w:val="000000" w:themeColor="text1"/>
          <w:sz w:val="20"/>
          <w:szCs w:val="20"/>
        </w:rPr>
        <w:t>et al.</w:t>
      </w:r>
      <w:r w:rsidRPr="00554990">
        <w:rPr>
          <w:rFonts w:ascii="Bell MT" w:hAnsi="Bell MT" w:cs="Times New Roman"/>
          <w:color w:val="000000" w:themeColor="text1"/>
          <w:sz w:val="20"/>
          <w:szCs w:val="20"/>
        </w:rPr>
        <w:t> Factors associated with use of insecticide-treated net for malaria prevention in Manica District, Mozambique: a community-based cross-sectional survey. </w:t>
      </w:r>
      <w:r w:rsidRPr="00554990">
        <w:rPr>
          <w:rFonts w:ascii="Bell MT" w:hAnsi="Bell MT" w:cs="Times New Roman"/>
          <w:i/>
          <w:iCs/>
          <w:color w:val="000000" w:themeColor="text1"/>
          <w:sz w:val="20"/>
          <w:szCs w:val="20"/>
        </w:rPr>
        <w:t>Malar J</w:t>
      </w:r>
      <w:r w:rsidRPr="00554990">
        <w:rPr>
          <w:rFonts w:ascii="Bell MT" w:hAnsi="Bell MT" w:cs="Times New Roman"/>
          <w:color w:val="000000" w:themeColor="text1"/>
          <w:sz w:val="20"/>
          <w:szCs w:val="20"/>
        </w:rPr>
        <w:t> </w:t>
      </w:r>
      <w:r w:rsidRPr="00554990">
        <w:rPr>
          <w:rFonts w:ascii="Bell MT" w:hAnsi="Bell MT" w:cs="Times New Roman"/>
          <w:b/>
          <w:bCs/>
          <w:color w:val="000000" w:themeColor="text1"/>
          <w:sz w:val="20"/>
          <w:szCs w:val="20"/>
        </w:rPr>
        <w:t>20</w:t>
      </w:r>
      <w:r w:rsidRPr="00554990">
        <w:rPr>
          <w:rFonts w:ascii="Bell MT" w:hAnsi="Bell MT" w:cs="Times New Roman"/>
          <w:color w:val="000000" w:themeColor="text1"/>
          <w:sz w:val="20"/>
          <w:szCs w:val="20"/>
        </w:rPr>
        <w:t xml:space="preserve">, 200 (2021). </w:t>
      </w:r>
      <w:hyperlink r:id="rId12" w:history="1">
        <w:r w:rsidR="002E43D0" w:rsidRPr="00554990">
          <w:rPr>
            <w:rStyle w:val="Hyperlink"/>
            <w:rFonts w:ascii="Bell MT" w:hAnsi="Bell MT" w:cs="Times New Roman"/>
            <w:color w:val="000000" w:themeColor="text1"/>
            <w:sz w:val="20"/>
            <w:szCs w:val="20"/>
          </w:rPr>
          <w:t>https://doi.org/10.1186/s12936-021-03738-7</w:t>
        </w:r>
      </w:hyperlink>
    </w:p>
    <w:p w14:paraId="78F983E5" w14:textId="77777777" w:rsidR="002E43D0" w:rsidRPr="00554990" w:rsidRDefault="002E43D0" w:rsidP="00CB70A8">
      <w:pPr>
        <w:pStyle w:val="ListParagraph"/>
        <w:numPr>
          <w:ilvl w:val="0"/>
          <w:numId w:val="24"/>
        </w:numPr>
        <w:spacing w:after="0" w:line="240" w:lineRule="auto"/>
        <w:jc w:val="both"/>
        <w:rPr>
          <w:rFonts w:ascii="Bell MT" w:hAnsi="Bell MT" w:cs="Times New Roman"/>
          <w:color w:val="000000" w:themeColor="text1"/>
          <w:sz w:val="20"/>
          <w:szCs w:val="20"/>
        </w:rPr>
      </w:pPr>
      <w:proofErr w:type="spellStart"/>
      <w:r w:rsidRPr="00554990">
        <w:rPr>
          <w:rFonts w:ascii="Bell MT" w:hAnsi="Bell MT" w:cs="Times New Roman"/>
          <w:color w:val="000000" w:themeColor="text1"/>
          <w:sz w:val="20"/>
          <w:szCs w:val="20"/>
        </w:rPr>
        <w:t>Finda</w:t>
      </w:r>
      <w:proofErr w:type="spellEnd"/>
      <w:r w:rsidRPr="00554990">
        <w:rPr>
          <w:rFonts w:ascii="Bell MT" w:hAnsi="Bell MT" w:cs="Times New Roman"/>
          <w:color w:val="000000" w:themeColor="text1"/>
          <w:sz w:val="20"/>
          <w:szCs w:val="20"/>
        </w:rPr>
        <w:t xml:space="preserve">, M.F., </w:t>
      </w:r>
      <w:proofErr w:type="spellStart"/>
      <w:r w:rsidRPr="00554990">
        <w:rPr>
          <w:rFonts w:ascii="Bell MT" w:hAnsi="Bell MT" w:cs="Times New Roman"/>
          <w:color w:val="000000" w:themeColor="text1"/>
          <w:sz w:val="20"/>
          <w:szCs w:val="20"/>
        </w:rPr>
        <w:t>Juma</w:t>
      </w:r>
      <w:proofErr w:type="spellEnd"/>
      <w:r w:rsidRPr="00554990">
        <w:rPr>
          <w:rFonts w:ascii="Bell MT" w:hAnsi="Bell MT" w:cs="Times New Roman"/>
          <w:color w:val="000000" w:themeColor="text1"/>
          <w:sz w:val="20"/>
          <w:szCs w:val="20"/>
        </w:rPr>
        <w:t xml:space="preserve">, E.O., </w:t>
      </w:r>
      <w:proofErr w:type="spellStart"/>
      <w:r w:rsidRPr="00554990">
        <w:rPr>
          <w:rFonts w:ascii="Bell MT" w:hAnsi="Bell MT" w:cs="Times New Roman"/>
          <w:color w:val="000000" w:themeColor="text1"/>
          <w:sz w:val="20"/>
          <w:szCs w:val="20"/>
        </w:rPr>
        <w:t>Kahamba</w:t>
      </w:r>
      <w:proofErr w:type="spellEnd"/>
      <w:r w:rsidRPr="00554990">
        <w:rPr>
          <w:rFonts w:ascii="Bell MT" w:hAnsi="Bell MT" w:cs="Times New Roman"/>
          <w:color w:val="000000" w:themeColor="text1"/>
          <w:sz w:val="20"/>
          <w:szCs w:val="20"/>
        </w:rPr>
        <w:t>, N.F. </w:t>
      </w:r>
      <w:r w:rsidRPr="00554990">
        <w:rPr>
          <w:rFonts w:ascii="Bell MT" w:hAnsi="Bell MT" w:cs="Times New Roman"/>
          <w:i/>
          <w:iCs/>
          <w:color w:val="000000" w:themeColor="text1"/>
          <w:sz w:val="20"/>
          <w:szCs w:val="20"/>
        </w:rPr>
        <w:t>et al.</w:t>
      </w:r>
      <w:r w:rsidRPr="00554990">
        <w:rPr>
          <w:rFonts w:ascii="Bell MT" w:hAnsi="Bell MT" w:cs="Times New Roman"/>
          <w:color w:val="000000" w:themeColor="text1"/>
          <w:sz w:val="20"/>
          <w:szCs w:val="20"/>
        </w:rPr>
        <w:t> Perspectives of African stakeholders on gene drives for malaria control and elimination: a multi-country survey. </w:t>
      </w:r>
      <w:r w:rsidRPr="00554990">
        <w:rPr>
          <w:rFonts w:ascii="Bell MT" w:hAnsi="Bell MT" w:cs="Times New Roman"/>
          <w:i/>
          <w:iCs/>
          <w:color w:val="000000" w:themeColor="text1"/>
          <w:sz w:val="20"/>
          <w:szCs w:val="20"/>
        </w:rPr>
        <w:t>Malar J</w:t>
      </w:r>
      <w:r w:rsidRPr="00554990">
        <w:rPr>
          <w:rFonts w:ascii="Bell MT" w:hAnsi="Bell MT" w:cs="Times New Roman"/>
          <w:color w:val="000000" w:themeColor="text1"/>
          <w:sz w:val="20"/>
          <w:szCs w:val="20"/>
        </w:rPr>
        <w:t> </w:t>
      </w:r>
      <w:r w:rsidRPr="00554990">
        <w:rPr>
          <w:rFonts w:ascii="Bell MT" w:hAnsi="Bell MT" w:cs="Times New Roman"/>
          <w:b/>
          <w:bCs/>
          <w:color w:val="000000" w:themeColor="text1"/>
          <w:sz w:val="20"/>
          <w:szCs w:val="20"/>
        </w:rPr>
        <w:t>22</w:t>
      </w:r>
      <w:r w:rsidRPr="00554990">
        <w:rPr>
          <w:rFonts w:ascii="Bell MT" w:hAnsi="Bell MT" w:cs="Times New Roman"/>
          <w:color w:val="000000" w:themeColor="text1"/>
          <w:sz w:val="20"/>
          <w:szCs w:val="20"/>
        </w:rPr>
        <w:t>, 384 (2023). https://doi.org/10.1186/s12936-023-04787-w</w:t>
      </w:r>
    </w:p>
    <w:p w14:paraId="1A2186D3" w14:textId="77777777" w:rsidR="00605416" w:rsidRPr="00554990" w:rsidRDefault="00605416" w:rsidP="00CB70A8">
      <w:pPr>
        <w:pStyle w:val="NormalWeb"/>
        <w:numPr>
          <w:ilvl w:val="0"/>
          <w:numId w:val="24"/>
        </w:numPr>
        <w:jc w:val="both"/>
        <w:rPr>
          <w:rFonts w:ascii="Bell MT" w:hAnsi="Bell MT"/>
          <w:color w:val="000000" w:themeColor="text1"/>
          <w:sz w:val="20"/>
          <w:szCs w:val="20"/>
        </w:rPr>
      </w:pP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EI, </w:t>
      </w:r>
      <w:proofErr w:type="spellStart"/>
      <w:r w:rsidRPr="00554990">
        <w:rPr>
          <w:rFonts w:ascii="Bell MT" w:hAnsi="Bell MT"/>
          <w:color w:val="000000" w:themeColor="text1"/>
          <w:sz w:val="20"/>
          <w:szCs w:val="20"/>
        </w:rPr>
        <w:t>Nimo</w:t>
      </w:r>
      <w:proofErr w:type="spellEnd"/>
      <w:r w:rsidRPr="00554990">
        <w:rPr>
          <w:rFonts w:ascii="Bell MT" w:hAnsi="Bell MT"/>
          <w:color w:val="000000" w:themeColor="text1"/>
          <w:sz w:val="20"/>
          <w:szCs w:val="20"/>
        </w:rPr>
        <w:t xml:space="preserve"> OM, </w:t>
      </w:r>
      <w:proofErr w:type="spellStart"/>
      <w:r w:rsidRPr="00554990">
        <w:rPr>
          <w:rFonts w:ascii="Bell MT" w:hAnsi="Bell MT"/>
          <w:color w:val="000000" w:themeColor="text1"/>
          <w:sz w:val="20"/>
          <w:szCs w:val="20"/>
        </w:rPr>
        <w:t>Bunu</w:t>
      </w:r>
      <w:proofErr w:type="spellEnd"/>
      <w:r w:rsidRPr="00554990">
        <w:rPr>
          <w:rFonts w:ascii="Bell MT" w:hAnsi="Bell MT"/>
          <w:color w:val="000000" w:themeColor="text1"/>
          <w:sz w:val="20"/>
          <w:szCs w:val="20"/>
        </w:rPr>
        <w:t xml:space="preserve"> UO,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OP, Alum EU. </w:t>
      </w:r>
      <w:proofErr w:type="spellStart"/>
      <w:r w:rsidRPr="00554990">
        <w:rPr>
          <w:rFonts w:ascii="Bell MT" w:hAnsi="Bell MT"/>
          <w:color w:val="000000" w:themeColor="text1"/>
          <w:sz w:val="20"/>
          <w:szCs w:val="20"/>
        </w:rPr>
        <w:t>Anaemia</w:t>
      </w:r>
      <w:proofErr w:type="spellEnd"/>
      <w:r w:rsidRPr="00554990">
        <w:rPr>
          <w:rFonts w:ascii="Bell MT" w:hAnsi="Bell MT"/>
          <w:color w:val="000000" w:themeColor="text1"/>
          <w:sz w:val="20"/>
          <w:szCs w:val="20"/>
        </w:rPr>
        <w:t xml:space="preserve"> in children under five years: African perspectives. </w:t>
      </w:r>
      <w:proofErr w:type="spellStart"/>
      <w:r w:rsidRPr="00554990">
        <w:rPr>
          <w:rStyle w:val="Emphasis"/>
          <w:rFonts w:ascii="Bell MT" w:hAnsi="Bell MT"/>
          <w:color w:val="000000" w:themeColor="text1"/>
          <w:sz w:val="20"/>
          <w:szCs w:val="20"/>
        </w:rPr>
        <w:t>Int</w:t>
      </w:r>
      <w:proofErr w:type="spellEnd"/>
      <w:r w:rsidRPr="00554990">
        <w:rPr>
          <w:rStyle w:val="Emphasis"/>
          <w:rFonts w:ascii="Bell MT" w:hAnsi="Bell MT"/>
          <w:color w:val="000000" w:themeColor="text1"/>
          <w:sz w:val="20"/>
          <w:szCs w:val="20"/>
        </w:rPr>
        <w:t xml:space="preserve"> J </w:t>
      </w:r>
      <w:proofErr w:type="spellStart"/>
      <w:r w:rsidRPr="00554990">
        <w:rPr>
          <w:rStyle w:val="Emphasis"/>
          <w:rFonts w:ascii="Bell MT" w:hAnsi="Bell MT"/>
          <w:color w:val="000000" w:themeColor="text1"/>
          <w:sz w:val="20"/>
          <w:szCs w:val="20"/>
        </w:rPr>
        <w:t>Curr</w:t>
      </w:r>
      <w:proofErr w:type="spellEnd"/>
      <w:r w:rsidRPr="00554990">
        <w:rPr>
          <w:rStyle w:val="Emphasis"/>
          <w:rFonts w:ascii="Bell MT" w:hAnsi="Bell MT"/>
          <w:color w:val="000000" w:themeColor="text1"/>
          <w:sz w:val="20"/>
          <w:szCs w:val="20"/>
        </w:rPr>
        <w:t xml:space="preserve"> Res </w:t>
      </w:r>
      <w:proofErr w:type="spellStart"/>
      <w:r w:rsidRPr="00554990">
        <w:rPr>
          <w:rStyle w:val="Emphasis"/>
          <w:rFonts w:ascii="Bell MT" w:hAnsi="Bell MT"/>
          <w:color w:val="000000" w:themeColor="text1"/>
          <w:sz w:val="20"/>
          <w:szCs w:val="20"/>
        </w:rPr>
        <w:t>Biol</w:t>
      </w:r>
      <w:proofErr w:type="spellEnd"/>
      <w:r w:rsidRPr="00554990">
        <w:rPr>
          <w:rStyle w:val="Emphasis"/>
          <w:rFonts w:ascii="Bell MT" w:hAnsi="Bell MT"/>
          <w:color w:val="000000" w:themeColor="text1"/>
          <w:sz w:val="20"/>
          <w:szCs w:val="20"/>
        </w:rPr>
        <w:t xml:space="preserve"> Med</w:t>
      </w:r>
      <w:r w:rsidRPr="00554990">
        <w:rPr>
          <w:rFonts w:ascii="Bell MT" w:hAnsi="Bell MT"/>
          <w:color w:val="000000" w:themeColor="text1"/>
          <w:sz w:val="20"/>
          <w:szCs w:val="20"/>
        </w:rPr>
        <w:t>. 2023</w:t>
      </w:r>
      <w:proofErr w:type="gramStart"/>
      <w:r w:rsidRPr="00554990">
        <w:rPr>
          <w:rFonts w:ascii="Bell MT" w:hAnsi="Bell MT"/>
          <w:color w:val="000000" w:themeColor="text1"/>
          <w:sz w:val="20"/>
          <w:szCs w:val="20"/>
        </w:rPr>
        <w:t>;1:1</w:t>
      </w:r>
      <w:proofErr w:type="gramEnd"/>
      <w:r w:rsidRPr="00554990">
        <w:rPr>
          <w:rFonts w:ascii="Bell MT" w:hAnsi="Bell MT"/>
          <w:color w:val="000000" w:themeColor="text1"/>
          <w:sz w:val="20"/>
          <w:szCs w:val="20"/>
        </w:rPr>
        <w:t>-7.</w:t>
      </w:r>
    </w:p>
    <w:p w14:paraId="133DFF88" w14:textId="77777777" w:rsidR="00605416" w:rsidRPr="00554990" w:rsidRDefault="00605416" w:rsidP="00CB70A8">
      <w:pPr>
        <w:pStyle w:val="NormalWeb"/>
        <w:numPr>
          <w:ilvl w:val="0"/>
          <w:numId w:val="24"/>
        </w:numPr>
        <w:jc w:val="both"/>
        <w:rPr>
          <w:rFonts w:ascii="Bell MT" w:hAnsi="Bell MT"/>
          <w:color w:val="000000" w:themeColor="text1"/>
          <w:sz w:val="20"/>
          <w:szCs w:val="20"/>
        </w:rPr>
      </w:pPr>
      <w:r w:rsidRPr="00554990">
        <w:rPr>
          <w:rFonts w:ascii="Bell MT" w:hAnsi="Bell MT"/>
          <w:color w:val="000000" w:themeColor="text1"/>
          <w:sz w:val="20"/>
          <w:szCs w:val="20"/>
        </w:rPr>
        <w:t xml:space="preserve">Alum EU,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OPC, </w:t>
      </w: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EI, Bot YS, </w:t>
      </w: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GU. </w:t>
      </w:r>
      <w:proofErr w:type="spellStart"/>
      <w:r w:rsidRPr="00554990">
        <w:rPr>
          <w:rFonts w:ascii="Bell MT" w:hAnsi="Bell MT"/>
          <w:color w:val="000000" w:themeColor="text1"/>
          <w:sz w:val="20"/>
          <w:szCs w:val="20"/>
        </w:rPr>
        <w:t>Anaemia</w:t>
      </w:r>
      <w:proofErr w:type="spellEnd"/>
      <w:r w:rsidRPr="00554990">
        <w:rPr>
          <w:rFonts w:ascii="Bell MT" w:hAnsi="Bell MT"/>
          <w:color w:val="000000" w:themeColor="text1"/>
          <w:sz w:val="20"/>
          <w:szCs w:val="20"/>
        </w:rPr>
        <w:t xml:space="preserve"> and risk factors in lactating mothers: A concern in Africa. </w:t>
      </w:r>
      <w:proofErr w:type="spellStart"/>
      <w:r w:rsidRPr="00554990">
        <w:rPr>
          <w:rStyle w:val="Emphasis"/>
          <w:rFonts w:ascii="Bell MT" w:hAnsi="Bell MT"/>
          <w:color w:val="000000" w:themeColor="text1"/>
          <w:sz w:val="20"/>
          <w:szCs w:val="20"/>
        </w:rPr>
        <w:t>Int</w:t>
      </w:r>
      <w:proofErr w:type="spellEnd"/>
      <w:r w:rsidRPr="00554990">
        <w:rPr>
          <w:rStyle w:val="Emphasis"/>
          <w:rFonts w:ascii="Bell MT" w:hAnsi="Bell MT"/>
          <w:color w:val="000000" w:themeColor="text1"/>
          <w:sz w:val="20"/>
          <w:szCs w:val="20"/>
        </w:rPr>
        <w:t xml:space="preserve"> J </w:t>
      </w:r>
      <w:proofErr w:type="spellStart"/>
      <w:r w:rsidRPr="00554990">
        <w:rPr>
          <w:rStyle w:val="Emphasis"/>
          <w:rFonts w:ascii="Bell MT" w:hAnsi="Bell MT"/>
          <w:color w:val="000000" w:themeColor="text1"/>
          <w:sz w:val="20"/>
          <w:szCs w:val="20"/>
        </w:rPr>
        <w:t>Innov</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Appl</w:t>
      </w:r>
      <w:proofErr w:type="spellEnd"/>
      <w:r w:rsidRPr="00554990">
        <w:rPr>
          <w:rStyle w:val="Emphasis"/>
          <w:rFonts w:ascii="Bell MT" w:hAnsi="Bell MT"/>
          <w:color w:val="000000" w:themeColor="text1"/>
          <w:sz w:val="20"/>
          <w:szCs w:val="20"/>
        </w:rPr>
        <w:t xml:space="preserve"> Res</w:t>
      </w:r>
      <w:r w:rsidRPr="00554990">
        <w:rPr>
          <w:rFonts w:ascii="Bell MT" w:hAnsi="Bell MT"/>
          <w:color w:val="000000" w:themeColor="text1"/>
          <w:sz w:val="20"/>
          <w:szCs w:val="20"/>
        </w:rPr>
        <w:t>. 2023</w:t>
      </w:r>
      <w:proofErr w:type="gramStart"/>
      <w:r w:rsidRPr="00554990">
        <w:rPr>
          <w:rFonts w:ascii="Bell MT" w:hAnsi="Bell MT"/>
          <w:color w:val="000000" w:themeColor="text1"/>
          <w:sz w:val="20"/>
          <w:szCs w:val="20"/>
        </w:rPr>
        <w:t>;11</w:t>
      </w:r>
      <w:proofErr w:type="gramEnd"/>
      <w:r w:rsidRPr="00554990">
        <w:rPr>
          <w:rFonts w:ascii="Bell MT" w:hAnsi="Bell MT"/>
          <w:color w:val="000000" w:themeColor="text1"/>
          <w:sz w:val="20"/>
          <w:szCs w:val="20"/>
        </w:rPr>
        <w:t>(2):15-17.</w:t>
      </w:r>
    </w:p>
    <w:p w14:paraId="4C80C4B2" w14:textId="77777777" w:rsidR="00605416" w:rsidRPr="00554990" w:rsidRDefault="00605416" w:rsidP="00CB70A8">
      <w:pPr>
        <w:pStyle w:val="NormalWeb"/>
        <w:numPr>
          <w:ilvl w:val="0"/>
          <w:numId w:val="24"/>
        </w:numPr>
        <w:jc w:val="both"/>
        <w:rPr>
          <w:rFonts w:ascii="Bell MT" w:hAnsi="Bell MT"/>
          <w:color w:val="000000" w:themeColor="text1"/>
          <w:sz w:val="20"/>
          <w:szCs w:val="20"/>
        </w:rPr>
      </w:pP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EI, </w:t>
      </w: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GU, </w:t>
      </w:r>
      <w:proofErr w:type="spellStart"/>
      <w:r w:rsidRPr="00554990">
        <w:rPr>
          <w:rFonts w:ascii="Bell MT" w:hAnsi="Bell MT"/>
          <w:color w:val="000000" w:themeColor="text1"/>
          <w:sz w:val="20"/>
          <w:szCs w:val="20"/>
        </w:rPr>
        <w:t>Igwe</w:t>
      </w:r>
      <w:proofErr w:type="spellEnd"/>
      <w:r w:rsidRPr="00554990">
        <w:rPr>
          <w:rFonts w:ascii="Bell MT" w:hAnsi="Bell MT"/>
          <w:color w:val="000000" w:themeColor="text1"/>
          <w:sz w:val="20"/>
          <w:szCs w:val="20"/>
        </w:rPr>
        <w:t xml:space="preserve"> MC, Alum EU,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OP. Men's essential roles in the management of sickle cell anemia. </w:t>
      </w:r>
      <w:r w:rsidRPr="00554990">
        <w:rPr>
          <w:rStyle w:val="Emphasis"/>
          <w:rFonts w:ascii="Bell MT" w:hAnsi="Bell MT"/>
          <w:color w:val="000000" w:themeColor="text1"/>
          <w:sz w:val="20"/>
          <w:szCs w:val="20"/>
        </w:rPr>
        <w:t xml:space="preserve">Newport </w:t>
      </w:r>
      <w:proofErr w:type="spellStart"/>
      <w:r w:rsidRPr="00554990">
        <w:rPr>
          <w:rStyle w:val="Emphasis"/>
          <w:rFonts w:ascii="Bell MT" w:hAnsi="Bell MT"/>
          <w:color w:val="000000" w:themeColor="text1"/>
          <w:sz w:val="20"/>
          <w:szCs w:val="20"/>
        </w:rPr>
        <w:t>Int</w:t>
      </w:r>
      <w:proofErr w:type="spellEnd"/>
      <w:r w:rsidRPr="00554990">
        <w:rPr>
          <w:rStyle w:val="Emphasis"/>
          <w:rFonts w:ascii="Bell MT" w:hAnsi="Bell MT"/>
          <w:color w:val="000000" w:themeColor="text1"/>
          <w:sz w:val="20"/>
          <w:szCs w:val="20"/>
        </w:rPr>
        <w:t xml:space="preserve"> J </w:t>
      </w:r>
      <w:proofErr w:type="spellStart"/>
      <w:r w:rsidRPr="00554990">
        <w:rPr>
          <w:rStyle w:val="Emphasis"/>
          <w:rFonts w:ascii="Bell MT" w:hAnsi="Bell MT"/>
          <w:color w:val="000000" w:themeColor="text1"/>
          <w:sz w:val="20"/>
          <w:szCs w:val="20"/>
        </w:rPr>
        <w:t>Sci</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Exp</w:t>
      </w:r>
      <w:proofErr w:type="spellEnd"/>
      <w:r w:rsidRPr="00554990">
        <w:rPr>
          <w:rStyle w:val="Emphasis"/>
          <w:rFonts w:ascii="Bell MT" w:hAnsi="Bell MT"/>
          <w:color w:val="000000" w:themeColor="text1"/>
          <w:sz w:val="20"/>
          <w:szCs w:val="20"/>
        </w:rPr>
        <w:t xml:space="preserve"> Sci</w:t>
      </w:r>
      <w:r w:rsidRPr="00554990">
        <w:rPr>
          <w:rFonts w:ascii="Bell MT" w:hAnsi="Bell MT"/>
          <w:color w:val="000000" w:themeColor="text1"/>
          <w:sz w:val="20"/>
          <w:szCs w:val="20"/>
        </w:rPr>
        <w:t>. 2023</w:t>
      </w:r>
      <w:proofErr w:type="gramStart"/>
      <w:r w:rsidRPr="00554990">
        <w:rPr>
          <w:rFonts w:ascii="Bell MT" w:hAnsi="Bell MT"/>
          <w:color w:val="000000" w:themeColor="text1"/>
          <w:sz w:val="20"/>
          <w:szCs w:val="20"/>
        </w:rPr>
        <w:t>;4</w:t>
      </w:r>
      <w:proofErr w:type="gramEnd"/>
      <w:r w:rsidRPr="00554990">
        <w:rPr>
          <w:rFonts w:ascii="Bell MT" w:hAnsi="Bell MT"/>
          <w:color w:val="000000" w:themeColor="text1"/>
          <w:sz w:val="20"/>
          <w:szCs w:val="20"/>
        </w:rPr>
        <w:t>(2):20-29.</w:t>
      </w:r>
    </w:p>
    <w:p w14:paraId="0306B4AA" w14:textId="77777777" w:rsidR="00605416" w:rsidRPr="00554990" w:rsidRDefault="00605416" w:rsidP="00CB70A8">
      <w:pPr>
        <w:pStyle w:val="NormalWeb"/>
        <w:numPr>
          <w:ilvl w:val="0"/>
          <w:numId w:val="24"/>
        </w:numPr>
        <w:jc w:val="both"/>
        <w:rPr>
          <w:rFonts w:ascii="Bell MT" w:hAnsi="Bell MT"/>
          <w:color w:val="000000" w:themeColor="text1"/>
          <w:sz w:val="20"/>
          <w:szCs w:val="20"/>
        </w:rPr>
      </w:pPr>
      <w:r w:rsidRPr="00554990">
        <w:rPr>
          <w:rFonts w:ascii="Bell MT" w:hAnsi="Bell MT"/>
          <w:color w:val="000000" w:themeColor="text1"/>
          <w:sz w:val="20"/>
          <w:szCs w:val="20"/>
        </w:rPr>
        <w:t xml:space="preserve">Obi BE, </w:t>
      </w:r>
      <w:proofErr w:type="spellStart"/>
      <w:r w:rsidRPr="00554990">
        <w:rPr>
          <w:rFonts w:ascii="Bell MT" w:hAnsi="Bell MT"/>
          <w:color w:val="000000" w:themeColor="text1"/>
          <w:sz w:val="20"/>
          <w:szCs w:val="20"/>
        </w:rPr>
        <w:t>Okechukwu</w:t>
      </w:r>
      <w:proofErr w:type="spellEnd"/>
      <w:r w:rsidRPr="00554990">
        <w:rPr>
          <w:rFonts w:ascii="Bell MT" w:hAnsi="Bell MT"/>
          <w:color w:val="000000" w:themeColor="text1"/>
          <w:sz w:val="20"/>
          <w:szCs w:val="20"/>
        </w:rPr>
        <w:t xml:space="preserve"> PU, </w:t>
      </w: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EI, </w:t>
      </w:r>
      <w:proofErr w:type="spellStart"/>
      <w:proofErr w:type="gramStart"/>
      <w:r w:rsidRPr="00554990">
        <w:rPr>
          <w:rFonts w:ascii="Bell MT" w:hAnsi="Bell MT"/>
          <w:color w:val="000000" w:themeColor="text1"/>
          <w:sz w:val="20"/>
          <w:szCs w:val="20"/>
        </w:rPr>
        <w:t>Ifemeje</w:t>
      </w:r>
      <w:proofErr w:type="spellEnd"/>
      <w:proofErr w:type="gramEnd"/>
      <w:r w:rsidRPr="00554990">
        <w:rPr>
          <w:rFonts w:ascii="Bell MT" w:hAnsi="Bell MT"/>
          <w:color w:val="000000" w:themeColor="text1"/>
          <w:sz w:val="20"/>
          <w:szCs w:val="20"/>
        </w:rPr>
        <w:t xml:space="preserve"> JC. </w:t>
      </w:r>
      <w:proofErr w:type="spellStart"/>
      <w:r w:rsidRPr="00554990">
        <w:rPr>
          <w:rFonts w:ascii="Bell MT" w:hAnsi="Bell MT"/>
          <w:color w:val="000000" w:themeColor="text1"/>
          <w:sz w:val="20"/>
          <w:szCs w:val="20"/>
        </w:rPr>
        <w:t>Antianaemic</w:t>
      </w:r>
      <w:proofErr w:type="spellEnd"/>
      <w:r w:rsidRPr="00554990">
        <w:rPr>
          <w:rFonts w:ascii="Bell MT" w:hAnsi="Bell MT"/>
          <w:color w:val="000000" w:themeColor="text1"/>
          <w:sz w:val="20"/>
          <w:szCs w:val="20"/>
        </w:rPr>
        <w:t xml:space="preserve"> potential of aqueous leaf extract of </w:t>
      </w:r>
      <w:proofErr w:type="spellStart"/>
      <w:r w:rsidRPr="00554990">
        <w:rPr>
          <w:rStyle w:val="Emphasis"/>
          <w:rFonts w:ascii="Bell MT" w:hAnsi="Bell MT"/>
          <w:color w:val="000000" w:themeColor="text1"/>
          <w:sz w:val="20"/>
          <w:szCs w:val="20"/>
        </w:rPr>
        <w:t>Mucuna</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pruriens</w:t>
      </w:r>
      <w:proofErr w:type="spellEnd"/>
      <w:r w:rsidRPr="00554990">
        <w:rPr>
          <w:rFonts w:ascii="Bell MT" w:hAnsi="Bell MT"/>
          <w:color w:val="000000" w:themeColor="text1"/>
          <w:sz w:val="20"/>
          <w:szCs w:val="20"/>
        </w:rPr>
        <w:t xml:space="preserve"> on </w:t>
      </w:r>
      <w:proofErr w:type="spellStart"/>
      <w:r w:rsidRPr="00554990">
        <w:rPr>
          <w:rFonts w:ascii="Bell MT" w:hAnsi="Bell MT"/>
          <w:color w:val="000000" w:themeColor="text1"/>
          <w:sz w:val="20"/>
          <w:szCs w:val="20"/>
        </w:rPr>
        <w:t>Wistar</w:t>
      </w:r>
      <w:proofErr w:type="spellEnd"/>
      <w:r w:rsidRPr="00554990">
        <w:rPr>
          <w:rFonts w:ascii="Bell MT" w:hAnsi="Bell MT"/>
          <w:color w:val="000000" w:themeColor="text1"/>
          <w:sz w:val="20"/>
          <w:szCs w:val="20"/>
        </w:rPr>
        <w:t xml:space="preserve"> albino rats. </w:t>
      </w:r>
      <w:proofErr w:type="spellStart"/>
      <w:r w:rsidRPr="00554990">
        <w:rPr>
          <w:rStyle w:val="Emphasis"/>
          <w:rFonts w:ascii="Bell MT" w:hAnsi="Bell MT"/>
          <w:color w:val="000000" w:themeColor="text1"/>
          <w:sz w:val="20"/>
          <w:szCs w:val="20"/>
        </w:rPr>
        <w:t>Int</w:t>
      </w:r>
      <w:proofErr w:type="spellEnd"/>
      <w:r w:rsidRPr="00554990">
        <w:rPr>
          <w:rStyle w:val="Emphasis"/>
          <w:rFonts w:ascii="Bell MT" w:hAnsi="Bell MT"/>
          <w:color w:val="000000" w:themeColor="text1"/>
          <w:sz w:val="20"/>
          <w:szCs w:val="20"/>
        </w:rPr>
        <w:t xml:space="preserve"> J </w:t>
      </w:r>
      <w:proofErr w:type="spellStart"/>
      <w:r w:rsidRPr="00554990">
        <w:rPr>
          <w:rStyle w:val="Emphasis"/>
          <w:rFonts w:ascii="Bell MT" w:hAnsi="Bell MT"/>
          <w:color w:val="000000" w:themeColor="text1"/>
          <w:sz w:val="20"/>
          <w:szCs w:val="20"/>
        </w:rPr>
        <w:t>Curr</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Microbiol</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Appl</w:t>
      </w:r>
      <w:proofErr w:type="spellEnd"/>
      <w:r w:rsidRPr="00554990">
        <w:rPr>
          <w:rStyle w:val="Emphasis"/>
          <w:rFonts w:ascii="Bell MT" w:hAnsi="Bell MT"/>
          <w:color w:val="000000" w:themeColor="text1"/>
          <w:sz w:val="20"/>
          <w:szCs w:val="20"/>
        </w:rPr>
        <w:t xml:space="preserve"> Sci</w:t>
      </w:r>
      <w:r w:rsidRPr="00554990">
        <w:rPr>
          <w:rFonts w:ascii="Bell MT" w:hAnsi="Bell MT"/>
          <w:color w:val="000000" w:themeColor="text1"/>
          <w:sz w:val="20"/>
          <w:szCs w:val="20"/>
        </w:rPr>
        <w:t>. 2014</w:t>
      </w:r>
      <w:proofErr w:type="gramStart"/>
      <w:r w:rsidRPr="00554990">
        <w:rPr>
          <w:rFonts w:ascii="Bell MT" w:hAnsi="Bell MT"/>
          <w:color w:val="000000" w:themeColor="text1"/>
          <w:sz w:val="20"/>
          <w:szCs w:val="20"/>
        </w:rPr>
        <w:t>;3</w:t>
      </w:r>
      <w:proofErr w:type="gramEnd"/>
      <w:r w:rsidRPr="00554990">
        <w:rPr>
          <w:rFonts w:ascii="Bell MT" w:hAnsi="Bell MT"/>
          <w:color w:val="000000" w:themeColor="text1"/>
          <w:sz w:val="20"/>
          <w:szCs w:val="20"/>
        </w:rPr>
        <w:t>(1):707-712.</w:t>
      </w:r>
    </w:p>
    <w:p w14:paraId="334D82A0" w14:textId="77777777" w:rsidR="00605416" w:rsidRPr="00554990" w:rsidRDefault="00605416" w:rsidP="00CB70A8">
      <w:pPr>
        <w:pStyle w:val="NormalWeb"/>
        <w:numPr>
          <w:ilvl w:val="0"/>
          <w:numId w:val="24"/>
        </w:numPr>
        <w:jc w:val="both"/>
        <w:rPr>
          <w:rFonts w:ascii="Bell MT" w:hAnsi="Bell MT"/>
          <w:color w:val="000000" w:themeColor="text1"/>
          <w:sz w:val="20"/>
          <w:szCs w:val="20"/>
        </w:rPr>
      </w:pPr>
      <w:proofErr w:type="spellStart"/>
      <w:r w:rsidRPr="00554990">
        <w:rPr>
          <w:rFonts w:ascii="Bell MT" w:hAnsi="Bell MT"/>
          <w:color w:val="000000" w:themeColor="text1"/>
          <w:sz w:val="20"/>
          <w:szCs w:val="20"/>
        </w:rPr>
        <w:t>Ezekwe</w:t>
      </w:r>
      <w:proofErr w:type="spellEnd"/>
      <w:r w:rsidRPr="00554990">
        <w:rPr>
          <w:rFonts w:ascii="Bell MT" w:hAnsi="Bell MT"/>
          <w:color w:val="000000" w:themeColor="text1"/>
          <w:sz w:val="20"/>
          <w:szCs w:val="20"/>
        </w:rPr>
        <w:t xml:space="preserve"> CI, </w:t>
      </w:r>
      <w:proofErr w:type="spellStart"/>
      <w:r w:rsidRPr="00554990">
        <w:rPr>
          <w:rFonts w:ascii="Bell MT" w:hAnsi="Bell MT"/>
          <w:color w:val="000000" w:themeColor="text1"/>
          <w:sz w:val="20"/>
          <w:szCs w:val="20"/>
        </w:rPr>
        <w:t>Uzomba</w:t>
      </w:r>
      <w:proofErr w:type="spellEnd"/>
      <w:r w:rsidRPr="00554990">
        <w:rPr>
          <w:rFonts w:ascii="Bell MT" w:hAnsi="Bell MT"/>
          <w:color w:val="000000" w:themeColor="text1"/>
          <w:sz w:val="20"/>
          <w:szCs w:val="20"/>
        </w:rPr>
        <w:t xml:space="preserve"> CR,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OPC. The effect of methanol extract of </w:t>
      </w:r>
      <w:proofErr w:type="spellStart"/>
      <w:r w:rsidRPr="00554990">
        <w:rPr>
          <w:rStyle w:val="Emphasis"/>
          <w:rFonts w:ascii="Bell MT" w:hAnsi="Bell MT"/>
          <w:color w:val="000000" w:themeColor="text1"/>
          <w:sz w:val="20"/>
          <w:szCs w:val="20"/>
        </w:rPr>
        <w:t>Talinum</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triangulare</w:t>
      </w:r>
      <w:proofErr w:type="spellEnd"/>
      <w:r w:rsidRPr="00554990">
        <w:rPr>
          <w:rFonts w:ascii="Bell MT" w:hAnsi="Bell MT"/>
          <w:color w:val="000000" w:themeColor="text1"/>
          <w:sz w:val="20"/>
          <w:szCs w:val="20"/>
        </w:rPr>
        <w:t xml:space="preserve"> (water leaf) on the hematology and some liver parameters of experimental rats. </w:t>
      </w:r>
      <w:r w:rsidRPr="00554990">
        <w:rPr>
          <w:rStyle w:val="Emphasis"/>
          <w:rFonts w:ascii="Bell MT" w:hAnsi="Bell MT"/>
          <w:color w:val="000000" w:themeColor="text1"/>
          <w:sz w:val="20"/>
          <w:szCs w:val="20"/>
        </w:rPr>
        <w:t xml:space="preserve">Glob J </w:t>
      </w:r>
      <w:proofErr w:type="spellStart"/>
      <w:r w:rsidRPr="00554990">
        <w:rPr>
          <w:rStyle w:val="Emphasis"/>
          <w:rFonts w:ascii="Bell MT" w:hAnsi="Bell MT"/>
          <w:color w:val="000000" w:themeColor="text1"/>
          <w:sz w:val="20"/>
          <w:szCs w:val="20"/>
        </w:rPr>
        <w:t>Biotechnol</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Biochem</w:t>
      </w:r>
      <w:proofErr w:type="spellEnd"/>
      <w:r w:rsidRPr="00554990">
        <w:rPr>
          <w:rFonts w:ascii="Bell MT" w:hAnsi="Bell MT"/>
          <w:color w:val="000000" w:themeColor="text1"/>
          <w:sz w:val="20"/>
          <w:szCs w:val="20"/>
        </w:rPr>
        <w:t>. 2013</w:t>
      </w:r>
      <w:proofErr w:type="gramStart"/>
      <w:r w:rsidRPr="00554990">
        <w:rPr>
          <w:rFonts w:ascii="Bell MT" w:hAnsi="Bell MT"/>
          <w:color w:val="000000" w:themeColor="text1"/>
          <w:sz w:val="20"/>
          <w:szCs w:val="20"/>
        </w:rPr>
        <w:t>;8</w:t>
      </w:r>
      <w:proofErr w:type="gramEnd"/>
      <w:r w:rsidRPr="00554990">
        <w:rPr>
          <w:rFonts w:ascii="Bell MT" w:hAnsi="Bell MT"/>
          <w:color w:val="000000" w:themeColor="text1"/>
          <w:sz w:val="20"/>
          <w:szCs w:val="20"/>
        </w:rPr>
        <w:t>(2):51-60.</w:t>
      </w:r>
    </w:p>
    <w:p w14:paraId="3F98F5B1" w14:textId="77777777" w:rsidR="00605416" w:rsidRPr="00554990" w:rsidRDefault="00605416" w:rsidP="00CB70A8">
      <w:pPr>
        <w:pStyle w:val="NormalWeb"/>
        <w:numPr>
          <w:ilvl w:val="0"/>
          <w:numId w:val="24"/>
        </w:numPr>
        <w:jc w:val="both"/>
        <w:rPr>
          <w:rFonts w:ascii="Bell MT" w:hAnsi="Bell MT"/>
          <w:color w:val="000000" w:themeColor="text1"/>
          <w:sz w:val="20"/>
          <w:szCs w:val="20"/>
        </w:rPr>
      </w:pPr>
      <w:r w:rsidRPr="00554990">
        <w:rPr>
          <w:rFonts w:ascii="Bell MT" w:hAnsi="Bell MT"/>
          <w:color w:val="000000" w:themeColor="text1"/>
          <w:sz w:val="20"/>
          <w:szCs w:val="20"/>
        </w:rPr>
        <w:t xml:space="preserve">Alum EU,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OPC, Aja PM, </w:t>
      </w: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EI, </w:t>
      </w:r>
      <w:proofErr w:type="spellStart"/>
      <w:r w:rsidRPr="00554990">
        <w:rPr>
          <w:rFonts w:ascii="Bell MT" w:hAnsi="Bell MT"/>
          <w:color w:val="000000" w:themeColor="text1"/>
          <w:sz w:val="20"/>
          <w:szCs w:val="20"/>
        </w:rPr>
        <w:t>Inya</w:t>
      </w:r>
      <w:proofErr w:type="spellEnd"/>
      <w:r w:rsidRPr="00554990">
        <w:rPr>
          <w:rFonts w:ascii="Bell MT" w:hAnsi="Bell MT"/>
          <w:color w:val="000000" w:themeColor="text1"/>
          <w:sz w:val="20"/>
          <w:szCs w:val="20"/>
        </w:rPr>
        <w:t xml:space="preserve"> JE, </w:t>
      </w:r>
      <w:proofErr w:type="spellStart"/>
      <w:r w:rsidRPr="00554990">
        <w:rPr>
          <w:rFonts w:ascii="Bell MT" w:hAnsi="Bell MT"/>
          <w:color w:val="000000" w:themeColor="text1"/>
          <w:sz w:val="20"/>
          <w:szCs w:val="20"/>
        </w:rPr>
        <w:t>Onyeije</w:t>
      </w:r>
      <w:proofErr w:type="spellEnd"/>
      <w:r w:rsidRPr="00554990">
        <w:rPr>
          <w:rFonts w:ascii="Bell MT" w:hAnsi="Bell MT"/>
          <w:color w:val="000000" w:themeColor="text1"/>
          <w:sz w:val="20"/>
          <w:szCs w:val="20"/>
        </w:rPr>
        <w:t xml:space="preserve"> AP, </w:t>
      </w:r>
      <w:proofErr w:type="spellStart"/>
      <w:r w:rsidRPr="00554990">
        <w:rPr>
          <w:rFonts w:ascii="Bell MT" w:hAnsi="Bell MT"/>
          <w:color w:val="000000" w:themeColor="text1"/>
          <w:sz w:val="20"/>
          <w:szCs w:val="20"/>
        </w:rPr>
        <w:t>Agu</w:t>
      </w:r>
      <w:proofErr w:type="spellEnd"/>
      <w:r w:rsidRPr="00554990">
        <w:rPr>
          <w:rFonts w:ascii="Bell MT" w:hAnsi="Bell MT"/>
          <w:color w:val="000000" w:themeColor="text1"/>
          <w:sz w:val="20"/>
          <w:szCs w:val="20"/>
        </w:rPr>
        <w:t xml:space="preserve"> E, </w:t>
      </w:r>
      <w:proofErr w:type="spellStart"/>
      <w:r w:rsidRPr="00554990">
        <w:rPr>
          <w:rFonts w:ascii="Bell MT" w:hAnsi="Bell MT"/>
          <w:color w:val="000000" w:themeColor="text1"/>
          <w:sz w:val="20"/>
          <w:szCs w:val="20"/>
        </w:rPr>
        <w:t>Awuchi</w:t>
      </w:r>
      <w:proofErr w:type="spellEnd"/>
      <w:r w:rsidRPr="00554990">
        <w:rPr>
          <w:rFonts w:ascii="Bell MT" w:hAnsi="Bell MT"/>
          <w:color w:val="000000" w:themeColor="text1"/>
          <w:sz w:val="20"/>
          <w:szCs w:val="20"/>
        </w:rPr>
        <w:t xml:space="preserve"> CG. Restorative effects of </w:t>
      </w:r>
      <w:proofErr w:type="spellStart"/>
      <w:r w:rsidRPr="00554990">
        <w:rPr>
          <w:rFonts w:ascii="Bell MT" w:hAnsi="Bell MT"/>
          <w:color w:val="000000" w:themeColor="text1"/>
          <w:sz w:val="20"/>
          <w:szCs w:val="20"/>
        </w:rPr>
        <w:t>ethanolic</w:t>
      </w:r>
      <w:proofErr w:type="spellEnd"/>
      <w:r w:rsidRPr="00554990">
        <w:rPr>
          <w:rFonts w:ascii="Bell MT" w:hAnsi="Bell MT"/>
          <w:color w:val="000000" w:themeColor="text1"/>
          <w:sz w:val="20"/>
          <w:szCs w:val="20"/>
        </w:rPr>
        <w:t xml:space="preserve"> leaf extract of </w:t>
      </w:r>
      <w:proofErr w:type="spellStart"/>
      <w:r w:rsidRPr="00554990">
        <w:rPr>
          <w:rStyle w:val="Emphasis"/>
          <w:rFonts w:ascii="Bell MT" w:hAnsi="Bell MT"/>
          <w:color w:val="000000" w:themeColor="text1"/>
          <w:sz w:val="20"/>
          <w:szCs w:val="20"/>
        </w:rPr>
        <w:t>Datura</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stramonium</w:t>
      </w:r>
      <w:proofErr w:type="spellEnd"/>
      <w:r w:rsidRPr="00554990">
        <w:rPr>
          <w:rFonts w:ascii="Bell MT" w:hAnsi="Bell MT"/>
          <w:color w:val="000000" w:themeColor="text1"/>
          <w:sz w:val="20"/>
          <w:szCs w:val="20"/>
        </w:rPr>
        <w:t xml:space="preserve"> against methotrexate-induced hematological impairments. </w:t>
      </w:r>
      <w:r w:rsidRPr="00554990">
        <w:rPr>
          <w:rStyle w:val="Emphasis"/>
          <w:rFonts w:ascii="Bell MT" w:hAnsi="Bell MT"/>
          <w:color w:val="000000" w:themeColor="text1"/>
          <w:sz w:val="20"/>
          <w:szCs w:val="20"/>
        </w:rPr>
        <w:t>Cogent Food Agric</w:t>
      </w:r>
      <w:r w:rsidRPr="00554990">
        <w:rPr>
          <w:rFonts w:ascii="Bell MT" w:hAnsi="Bell MT"/>
          <w:color w:val="000000" w:themeColor="text1"/>
          <w:sz w:val="20"/>
          <w:szCs w:val="20"/>
        </w:rPr>
        <w:t>. 2023</w:t>
      </w:r>
      <w:proofErr w:type="gramStart"/>
      <w:r w:rsidRPr="00554990">
        <w:rPr>
          <w:rFonts w:ascii="Bell MT" w:hAnsi="Bell MT"/>
          <w:color w:val="000000" w:themeColor="text1"/>
          <w:sz w:val="20"/>
          <w:szCs w:val="20"/>
        </w:rPr>
        <w:t>;9</w:t>
      </w:r>
      <w:proofErr w:type="gramEnd"/>
      <w:r w:rsidRPr="00554990">
        <w:rPr>
          <w:rFonts w:ascii="Bell MT" w:hAnsi="Bell MT"/>
          <w:color w:val="000000" w:themeColor="text1"/>
          <w:sz w:val="20"/>
          <w:szCs w:val="20"/>
        </w:rPr>
        <w:t>(1):2258774.</w:t>
      </w:r>
    </w:p>
    <w:p w14:paraId="6A164F4E" w14:textId="77777777" w:rsidR="00605416" w:rsidRPr="00554990" w:rsidRDefault="00605416" w:rsidP="00CB70A8">
      <w:pPr>
        <w:pStyle w:val="NormalWeb"/>
        <w:numPr>
          <w:ilvl w:val="0"/>
          <w:numId w:val="24"/>
        </w:numPr>
        <w:jc w:val="both"/>
        <w:rPr>
          <w:rFonts w:ascii="Bell MT" w:hAnsi="Bell MT"/>
          <w:color w:val="000000" w:themeColor="text1"/>
          <w:sz w:val="20"/>
          <w:szCs w:val="20"/>
        </w:rPr>
      </w:pP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EI, Ali MM, Alum EU, </w:t>
      </w:r>
      <w:proofErr w:type="spellStart"/>
      <w:r w:rsidRPr="00554990">
        <w:rPr>
          <w:rFonts w:ascii="Bell MT" w:hAnsi="Bell MT"/>
          <w:color w:val="000000" w:themeColor="text1"/>
          <w:sz w:val="20"/>
          <w:szCs w:val="20"/>
        </w:rPr>
        <w:t>Obeagu</w:t>
      </w:r>
      <w:proofErr w:type="spellEnd"/>
      <w:r w:rsidRPr="00554990">
        <w:rPr>
          <w:rFonts w:ascii="Bell MT" w:hAnsi="Bell MT"/>
          <w:color w:val="000000" w:themeColor="text1"/>
          <w:sz w:val="20"/>
          <w:szCs w:val="20"/>
        </w:rPr>
        <w:t xml:space="preserve"> GU,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PC, </w:t>
      </w:r>
      <w:proofErr w:type="spellStart"/>
      <w:r w:rsidRPr="00554990">
        <w:rPr>
          <w:rFonts w:ascii="Bell MT" w:hAnsi="Bell MT"/>
          <w:color w:val="000000" w:themeColor="text1"/>
          <w:sz w:val="20"/>
          <w:szCs w:val="20"/>
        </w:rPr>
        <w:t>Bunu</w:t>
      </w:r>
      <w:proofErr w:type="spellEnd"/>
      <w:r w:rsidRPr="00554990">
        <w:rPr>
          <w:rFonts w:ascii="Bell MT" w:hAnsi="Bell MT"/>
          <w:color w:val="000000" w:themeColor="text1"/>
          <w:sz w:val="20"/>
          <w:szCs w:val="20"/>
        </w:rPr>
        <w:t xml:space="preserve"> UO. An update of </w:t>
      </w:r>
      <w:proofErr w:type="spellStart"/>
      <w:r w:rsidRPr="00554990">
        <w:rPr>
          <w:rFonts w:ascii="Bell MT" w:hAnsi="Bell MT"/>
          <w:color w:val="000000" w:themeColor="text1"/>
          <w:sz w:val="20"/>
          <w:szCs w:val="20"/>
        </w:rPr>
        <w:t>anaemia</w:t>
      </w:r>
      <w:proofErr w:type="spellEnd"/>
      <w:r w:rsidRPr="00554990">
        <w:rPr>
          <w:rFonts w:ascii="Bell MT" w:hAnsi="Bell MT"/>
          <w:color w:val="000000" w:themeColor="text1"/>
          <w:sz w:val="20"/>
          <w:szCs w:val="20"/>
        </w:rPr>
        <w:t xml:space="preserve"> in adults with heart failure. </w:t>
      </w:r>
      <w:proofErr w:type="spellStart"/>
      <w:r w:rsidRPr="00554990">
        <w:rPr>
          <w:rStyle w:val="Emphasis"/>
          <w:rFonts w:ascii="Bell MT" w:hAnsi="Bell MT"/>
          <w:color w:val="000000" w:themeColor="text1"/>
          <w:sz w:val="20"/>
          <w:szCs w:val="20"/>
        </w:rPr>
        <w:t>Int</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Netw</w:t>
      </w:r>
      <w:proofErr w:type="spellEnd"/>
      <w:r w:rsidRPr="00554990">
        <w:rPr>
          <w:rStyle w:val="Emphasis"/>
          <w:rFonts w:ascii="Bell MT" w:hAnsi="Bell MT"/>
          <w:color w:val="000000" w:themeColor="text1"/>
          <w:sz w:val="20"/>
          <w:szCs w:val="20"/>
        </w:rPr>
        <w:t xml:space="preserve"> Org </w:t>
      </w:r>
      <w:proofErr w:type="spellStart"/>
      <w:r w:rsidRPr="00554990">
        <w:rPr>
          <w:rStyle w:val="Emphasis"/>
          <w:rFonts w:ascii="Bell MT" w:hAnsi="Bell MT"/>
          <w:color w:val="000000" w:themeColor="text1"/>
          <w:sz w:val="20"/>
          <w:szCs w:val="20"/>
        </w:rPr>
        <w:t>Sci</w:t>
      </w:r>
      <w:proofErr w:type="spellEnd"/>
      <w:r w:rsidRPr="00554990">
        <w:rPr>
          <w:rStyle w:val="Emphasis"/>
          <w:rFonts w:ascii="Bell MT" w:hAnsi="Bell MT"/>
          <w:color w:val="000000" w:themeColor="text1"/>
          <w:sz w:val="20"/>
          <w:szCs w:val="20"/>
        </w:rPr>
        <w:t xml:space="preserve"> Res</w:t>
      </w:r>
      <w:r w:rsidRPr="00554990">
        <w:rPr>
          <w:rFonts w:ascii="Bell MT" w:hAnsi="Bell MT"/>
          <w:color w:val="000000" w:themeColor="text1"/>
          <w:sz w:val="20"/>
          <w:szCs w:val="20"/>
        </w:rPr>
        <w:t xml:space="preserve">. 2023. Available from: </w:t>
      </w:r>
      <w:hyperlink r:id="rId13" w:tgtFrame="_new" w:history="1">
        <w:r w:rsidRPr="00554990">
          <w:rPr>
            <w:rStyle w:val="Hyperlink"/>
            <w:rFonts w:ascii="Bell MT" w:hAnsi="Bell MT"/>
            <w:color w:val="000000" w:themeColor="text1"/>
            <w:sz w:val="20"/>
            <w:szCs w:val="20"/>
          </w:rPr>
          <w:t>http://hdl.handle.net/20.500.12493/14516</w:t>
        </w:r>
      </w:hyperlink>
      <w:r w:rsidRPr="00554990">
        <w:rPr>
          <w:rFonts w:ascii="Bell MT" w:hAnsi="Bell MT"/>
          <w:color w:val="000000" w:themeColor="text1"/>
          <w:sz w:val="20"/>
          <w:szCs w:val="20"/>
        </w:rPr>
        <w:t>.</w:t>
      </w:r>
    </w:p>
    <w:p w14:paraId="74ED5287" w14:textId="77777777" w:rsidR="00605416" w:rsidRPr="00554990" w:rsidRDefault="00605416" w:rsidP="00CB70A8">
      <w:pPr>
        <w:pStyle w:val="NormalWeb"/>
        <w:numPr>
          <w:ilvl w:val="0"/>
          <w:numId w:val="24"/>
        </w:numPr>
        <w:jc w:val="both"/>
        <w:rPr>
          <w:rFonts w:ascii="Bell MT" w:hAnsi="Bell MT"/>
          <w:color w:val="000000" w:themeColor="text1"/>
          <w:sz w:val="20"/>
          <w:szCs w:val="20"/>
        </w:rPr>
      </w:pPr>
      <w:proofErr w:type="spellStart"/>
      <w:r w:rsidRPr="00554990">
        <w:rPr>
          <w:rFonts w:ascii="Bell MT" w:hAnsi="Bell MT"/>
          <w:color w:val="000000" w:themeColor="text1"/>
          <w:sz w:val="20"/>
          <w:szCs w:val="20"/>
        </w:rPr>
        <w:t>Chukwuemeka</w:t>
      </w:r>
      <w:proofErr w:type="spellEnd"/>
      <w:r w:rsidRPr="00554990">
        <w:rPr>
          <w:rFonts w:ascii="Bell MT" w:hAnsi="Bell MT"/>
          <w:color w:val="000000" w:themeColor="text1"/>
          <w:sz w:val="20"/>
          <w:szCs w:val="20"/>
        </w:rPr>
        <w:t xml:space="preserve"> I, </w:t>
      </w:r>
      <w:proofErr w:type="spellStart"/>
      <w:r w:rsidRPr="00554990">
        <w:rPr>
          <w:rFonts w:ascii="Bell MT" w:hAnsi="Bell MT"/>
          <w:color w:val="000000" w:themeColor="text1"/>
          <w:sz w:val="20"/>
          <w:szCs w:val="20"/>
        </w:rPr>
        <w:t>Utuk</w:t>
      </w:r>
      <w:proofErr w:type="spellEnd"/>
      <w:r w:rsidRPr="00554990">
        <w:rPr>
          <w:rFonts w:ascii="Bell MT" w:hAnsi="Bell MT"/>
          <w:color w:val="000000" w:themeColor="text1"/>
          <w:sz w:val="20"/>
          <w:szCs w:val="20"/>
        </w:rPr>
        <w:t xml:space="preserve"> GS, </w:t>
      </w:r>
      <w:proofErr w:type="spellStart"/>
      <w:r w:rsidRPr="00554990">
        <w:rPr>
          <w:rFonts w:ascii="Bell MT" w:hAnsi="Bell MT"/>
          <w:color w:val="000000" w:themeColor="text1"/>
          <w:sz w:val="20"/>
          <w:szCs w:val="20"/>
        </w:rPr>
        <w:t>Ugwu</w:t>
      </w:r>
      <w:proofErr w:type="spellEnd"/>
      <w:r w:rsidRPr="00554990">
        <w:rPr>
          <w:rFonts w:ascii="Bell MT" w:hAnsi="Bell MT"/>
          <w:color w:val="000000" w:themeColor="text1"/>
          <w:sz w:val="20"/>
          <w:szCs w:val="20"/>
        </w:rPr>
        <w:t xml:space="preserve"> OPC, </w:t>
      </w:r>
      <w:proofErr w:type="spellStart"/>
      <w:r w:rsidRPr="00554990">
        <w:rPr>
          <w:rFonts w:ascii="Bell MT" w:hAnsi="Bell MT"/>
          <w:color w:val="000000" w:themeColor="text1"/>
          <w:sz w:val="20"/>
          <w:szCs w:val="20"/>
        </w:rPr>
        <w:t>Ibiam</w:t>
      </w:r>
      <w:proofErr w:type="spellEnd"/>
      <w:r w:rsidRPr="00554990">
        <w:rPr>
          <w:rFonts w:ascii="Bell MT" w:hAnsi="Bell MT"/>
          <w:color w:val="000000" w:themeColor="text1"/>
          <w:sz w:val="20"/>
          <w:szCs w:val="20"/>
        </w:rPr>
        <w:t xml:space="preserve"> UA, Aja PM, </w:t>
      </w:r>
      <w:proofErr w:type="spellStart"/>
      <w:r w:rsidRPr="00554990">
        <w:rPr>
          <w:rFonts w:ascii="Bell MT" w:hAnsi="Bell MT"/>
          <w:color w:val="000000" w:themeColor="text1"/>
          <w:sz w:val="20"/>
          <w:szCs w:val="20"/>
        </w:rPr>
        <w:t>Offor</w:t>
      </w:r>
      <w:proofErr w:type="spellEnd"/>
      <w:r w:rsidRPr="00554990">
        <w:rPr>
          <w:rFonts w:ascii="Bell MT" w:hAnsi="Bell MT"/>
          <w:color w:val="000000" w:themeColor="text1"/>
          <w:sz w:val="20"/>
          <w:szCs w:val="20"/>
        </w:rPr>
        <w:t xml:space="preserve"> CE. The effect of ethanol leaf extract of </w:t>
      </w:r>
      <w:proofErr w:type="spellStart"/>
      <w:r w:rsidRPr="00554990">
        <w:rPr>
          <w:rStyle w:val="Emphasis"/>
          <w:rFonts w:ascii="Bell MT" w:hAnsi="Bell MT"/>
          <w:color w:val="000000" w:themeColor="text1"/>
          <w:sz w:val="20"/>
          <w:szCs w:val="20"/>
        </w:rPr>
        <w:t>Jatropha</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curcas</w:t>
      </w:r>
      <w:proofErr w:type="spellEnd"/>
      <w:r w:rsidRPr="00554990">
        <w:rPr>
          <w:rFonts w:ascii="Bell MT" w:hAnsi="Bell MT"/>
          <w:color w:val="000000" w:themeColor="text1"/>
          <w:sz w:val="20"/>
          <w:szCs w:val="20"/>
        </w:rPr>
        <w:t xml:space="preserve"> on some </w:t>
      </w:r>
      <w:proofErr w:type="spellStart"/>
      <w:r w:rsidRPr="00554990">
        <w:rPr>
          <w:rFonts w:ascii="Bell MT" w:hAnsi="Bell MT"/>
          <w:color w:val="000000" w:themeColor="text1"/>
          <w:sz w:val="20"/>
          <w:szCs w:val="20"/>
        </w:rPr>
        <w:t>haematological</w:t>
      </w:r>
      <w:proofErr w:type="spellEnd"/>
      <w:r w:rsidRPr="00554990">
        <w:rPr>
          <w:rFonts w:ascii="Bell MT" w:hAnsi="Bell MT"/>
          <w:color w:val="000000" w:themeColor="text1"/>
          <w:sz w:val="20"/>
          <w:szCs w:val="20"/>
        </w:rPr>
        <w:t xml:space="preserve"> parameters of cyclophosphamide-induced </w:t>
      </w:r>
      <w:proofErr w:type="spellStart"/>
      <w:r w:rsidRPr="00554990">
        <w:rPr>
          <w:rFonts w:ascii="Bell MT" w:hAnsi="Bell MT"/>
          <w:color w:val="000000" w:themeColor="text1"/>
          <w:sz w:val="20"/>
          <w:szCs w:val="20"/>
        </w:rPr>
        <w:t>anaemia</w:t>
      </w:r>
      <w:proofErr w:type="spellEnd"/>
      <w:r w:rsidRPr="00554990">
        <w:rPr>
          <w:rFonts w:ascii="Bell MT" w:hAnsi="Bell MT"/>
          <w:color w:val="000000" w:themeColor="text1"/>
          <w:sz w:val="20"/>
          <w:szCs w:val="20"/>
        </w:rPr>
        <w:t xml:space="preserve"> in </w:t>
      </w:r>
      <w:proofErr w:type="spellStart"/>
      <w:r w:rsidRPr="00554990">
        <w:rPr>
          <w:rFonts w:ascii="Bell MT" w:hAnsi="Bell MT"/>
          <w:color w:val="000000" w:themeColor="text1"/>
          <w:sz w:val="20"/>
          <w:szCs w:val="20"/>
        </w:rPr>
        <w:t>Wistar</w:t>
      </w:r>
      <w:proofErr w:type="spellEnd"/>
      <w:r w:rsidRPr="00554990">
        <w:rPr>
          <w:rFonts w:ascii="Bell MT" w:hAnsi="Bell MT"/>
          <w:color w:val="000000" w:themeColor="text1"/>
          <w:sz w:val="20"/>
          <w:szCs w:val="20"/>
        </w:rPr>
        <w:t xml:space="preserve"> albino rats. </w:t>
      </w:r>
      <w:proofErr w:type="spellStart"/>
      <w:r w:rsidRPr="00554990">
        <w:rPr>
          <w:rStyle w:val="Emphasis"/>
          <w:rFonts w:ascii="Bell MT" w:hAnsi="Bell MT"/>
          <w:color w:val="000000" w:themeColor="text1"/>
          <w:sz w:val="20"/>
          <w:szCs w:val="20"/>
        </w:rPr>
        <w:t>Eur</w:t>
      </w:r>
      <w:proofErr w:type="spellEnd"/>
      <w:r w:rsidRPr="00554990">
        <w:rPr>
          <w:rStyle w:val="Emphasis"/>
          <w:rFonts w:ascii="Bell MT" w:hAnsi="Bell MT"/>
          <w:color w:val="000000" w:themeColor="text1"/>
          <w:sz w:val="20"/>
          <w:szCs w:val="20"/>
        </w:rPr>
        <w:t xml:space="preserve"> J </w:t>
      </w:r>
      <w:proofErr w:type="spellStart"/>
      <w:r w:rsidRPr="00554990">
        <w:rPr>
          <w:rStyle w:val="Emphasis"/>
          <w:rFonts w:ascii="Bell MT" w:hAnsi="Bell MT"/>
          <w:color w:val="000000" w:themeColor="text1"/>
          <w:sz w:val="20"/>
          <w:szCs w:val="20"/>
        </w:rPr>
        <w:t>Appl</w:t>
      </w:r>
      <w:proofErr w:type="spellEnd"/>
      <w:r w:rsidRPr="00554990">
        <w:rPr>
          <w:rStyle w:val="Emphasis"/>
          <w:rFonts w:ascii="Bell MT" w:hAnsi="Bell MT"/>
          <w:color w:val="000000" w:themeColor="text1"/>
          <w:sz w:val="20"/>
          <w:szCs w:val="20"/>
        </w:rPr>
        <w:t xml:space="preserve"> Sci</w:t>
      </w:r>
      <w:r w:rsidRPr="00554990">
        <w:rPr>
          <w:rFonts w:ascii="Bell MT" w:hAnsi="Bell MT"/>
          <w:color w:val="000000" w:themeColor="text1"/>
          <w:sz w:val="20"/>
          <w:szCs w:val="20"/>
        </w:rPr>
        <w:t>. 2015</w:t>
      </w:r>
      <w:proofErr w:type="gramStart"/>
      <w:r w:rsidRPr="00554990">
        <w:rPr>
          <w:rFonts w:ascii="Bell MT" w:hAnsi="Bell MT"/>
          <w:color w:val="000000" w:themeColor="text1"/>
          <w:sz w:val="20"/>
          <w:szCs w:val="20"/>
        </w:rPr>
        <w:t>;7</w:t>
      </w:r>
      <w:proofErr w:type="gramEnd"/>
      <w:r w:rsidRPr="00554990">
        <w:rPr>
          <w:rFonts w:ascii="Bell MT" w:hAnsi="Bell MT"/>
          <w:color w:val="000000" w:themeColor="text1"/>
          <w:sz w:val="20"/>
          <w:szCs w:val="20"/>
        </w:rPr>
        <w:t>(1):17-20. DOI: 10.5829/idosi.ejas.2015.7.1.1126.</w:t>
      </w:r>
    </w:p>
    <w:p w14:paraId="4F83F429" w14:textId="77777777" w:rsidR="00605416" w:rsidRPr="00554990" w:rsidRDefault="00605416" w:rsidP="00CB70A8">
      <w:pPr>
        <w:pStyle w:val="NormalWeb"/>
        <w:numPr>
          <w:ilvl w:val="0"/>
          <w:numId w:val="24"/>
        </w:numPr>
        <w:jc w:val="both"/>
        <w:rPr>
          <w:rFonts w:ascii="Bell MT" w:hAnsi="Bell MT"/>
          <w:color w:val="000000" w:themeColor="text1"/>
          <w:sz w:val="20"/>
          <w:szCs w:val="20"/>
        </w:rPr>
      </w:pPr>
      <w:proofErr w:type="spellStart"/>
      <w:r w:rsidRPr="00554990">
        <w:rPr>
          <w:rFonts w:ascii="Bell MT" w:hAnsi="Bell MT"/>
          <w:color w:val="000000" w:themeColor="text1"/>
          <w:sz w:val="20"/>
          <w:szCs w:val="20"/>
        </w:rPr>
        <w:t>Offor</w:t>
      </w:r>
      <w:proofErr w:type="spellEnd"/>
      <w:r w:rsidRPr="00554990">
        <w:rPr>
          <w:rFonts w:ascii="Bell MT" w:hAnsi="Bell MT"/>
          <w:color w:val="000000" w:themeColor="text1"/>
          <w:sz w:val="20"/>
          <w:szCs w:val="20"/>
        </w:rPr>
        <w:t xml:space="preserve"> SCE, </w:t>
      </w:r>
      <w:proofErr w:type="spellStart"/>
      <w:r w:rsidRPr="00554990">
        <w:rPr>
          <w:rFonts w:ascii="Bell MT" w:hAnsi="Bell MT"/>
          <w:color w:val="000000" w:themeColor="text1"/>
          <w:sz w:val="20"/>
          <w:szCs w:val="20"/>
        </w:rPr>
        <w:t>Ukpabi</w:t>
      </w:r>
      <w:proofErr w:type="spellEnd"/>
      <w:r w:rsidRPr="00554990">
        <w:rPr>
          <w:rFonts w:ascii="Bell MT" w:hAnsi="Bell MT"/>
          <w:color w:val="000000" w:themeColor="text1"/>
          <w:sz w:val="20"/>
          <w:szCs w:val="20"/>
        </w:rPr>
        <w:t xml:space="preserve"> EN, </w:t>
      </w:r>
      <w:proofErr w:type="spellStart"/>
      <w:r w:rsidRPr="00554990">
        <w:rPr>
          <w:rFonts w:ascii="Bell MT" w:hAnsi="Bell MT"/>
          <w:color w:val="000000" w:themeColor="text1"/>
          <w:sz w:val="20"/>
          <w:szCs w:val="20"/>
        </w:rPr>
        <w:t>Ogbanshi</w:t>
      </w:r>
      <w:proofErr w:type="spellEnd"/>
      <w:r w:rsidRPr="00554990">
        <w:rPr>
          <w:rFonts w:ascii="Bell MT" w:hAnsi="Bell MT"/>
          <w:color w:val="000000" w:themeColor="text1"/>
          <w:sz w:val="20"/>
          <w:szCs w:val="20"/>
        </w:rPr>
        <w:t xml:space="preserve"> ME, </w:t>
      </w:r>
      <w:proofErr w:type="spellStart"/>
      <w:r w:rsidRPr="00554990">
        <w:rPr>
          <w:rFonts w:ascii="Bell MT" w:hAnsi="Bell MT"/>
          <w:color w:val="000000" w:themeColor="text1"/>
          <w:sz w:val="20"/>
          <w:szCs w:val="20"/>
        </w:rPr>
        <w:t>Okechukwu</w:t>
      </w:r>
      <w:proofErr w:type="spellEnd"/>
      <w:r w:rsidRPr="00554990">
        <w:rPr>
          <w:rFonts w:ascii="Bell MT" w:hAnsi="Bell MT"/>
          <w:color w:val="000000" w:themeColor="text1"/>
          <w:sz w:val="20"/>
          <w:szCs w:val="20"/>
        </w:rPr>
        <w:t xml:space="preserve"> PU, </w:t>
      </w:r>
      <w:proofErr w:type="spellStart"/>
      <w:r w:rsidRPr="00554990">
        <w:rPr>
          <w:rFonts w:ascii="Bell MT" w:hAnsi="Bell MT"/>
          <w:color w:val="000000" w:themeColor="text1"/>
          <w:sz w:val="20"/>
          <w:szCs w:val="20"/>
        </w:rPr>
        <w:t>Nwali</w:t>
      </w:r>
      <w:proofErr w:type="spellEnd"/>
      <w:r w:rsidRPr="00554990">
        <w:rPr>
          <w:rFonts w:ascii="Bell MT" w:hAnsi="Bell MT"/>
          <w:color w:val="000000" w:themeColor="text1"/>
          <w:sz w:val="20"/>
          <w:szCs w:val="20"/>
        </w:rPr>
        <w:t xml:space="preserve"> BU. The effects of ethanol leaf-extract of </w:t>
      </w:r>
      <w:proofErr w:type="spellStart"/>
      <w:r w:rsidRPr="00554990">
        <w:rPr>
          <w:rStyle w:val="Emphasis"/>
          <w:rFonts w:ascii="Bell MT" w:hAnsi="Bell MT"/>
          <w:color w:val="000000" w:themeColor="text1"/>
          <w:sz w:val="20"/>
          <w:szCs w:val="20"/>
        </w:rPr>
        <w:t>Anacardium</w:t>
      </w:r>
      <w:proofErr w:type="spellEnd"/>
      <w:r w:rsidRPr="00554990">
        <w:rPr>
          <w:rStyle w:val="Emphasis"/>
          <w:rFonts w:ascii="Bell MT" w:hAnsi="Bell MT"/>
          <w:color w:val="000000" w:themeColor="text1"/>
          <w:sz w:val="20"/>
          <w:szCs w:val="20"/>
        </w:rPr>
        <w:t xml:space="preserve"> </w:t>
      </w:r>
      <w:proofErr w:type="spellStart"/>
      <w:r w:rsidRPr="00554990">
        <w:rPr>
          <w:rStyle w:val="Emphasis"/>
          <w:rFonts w:ascii="Bell MT" w:hAnsi="Bell MT"/>
          <w:color w:val="000000" w:themeColor="text1"/>
          <w:sz w:val="20"/>
          <w:szCs w:val="20"/>
        </w:rPr>
        <w:t>occidentale</w:t>
      </w:r>
      <w:proofErr w:type="spellEnd"/>
      <w:r w:rsidRPr="00554990">
        <w:rPr>
          <w:rFonts w:ascii="Bell MT" w:hAnsi="Bell MT"/>
          <w:color w:val="000000" w:themeColor="text1"/>
          <w:sz w:val="20"/>
          <w:szCs w:val="20"/>
        </w:rPr>
        <w:t xml:space="preserve"> on </w:t>
      </w:r>
      <w:proofErr w:type="spellStart"/>
      <w:r w:rsidRPr="00554990">
        <w:rPr>
          <w:rFonts w:ascii="Bell MT" w:hAnsi="Bell MT"/>
          <w:color w:val="000000" w:themeColor="text1"/>
          <w:sz w:val="20"/>
          <w:szCs w:val="20"/>
        </w:rPr>
        <w:t>haemoglobin</w:t>
      </w:r>
      <w:proofErr w:type="spellEnd"/>
      <w:r w:rsidRPr="00554990">
        <w:rPr>
          <w:rFonts w:ascii="Bell MT" w:hAnsi="Bell MT"/>
          <w:color w:val="000000" w:themeColor="text1"/>
          <w:sz w:val="20"/>
          <w:szCs w:val="20"/>
        </w:rPr>
        <w:t xml:space="preserve"> and packed cell volume of albino rats. </w:t>
      </w:r>
      <w:r w:rsidRPr="00554990">
        <w:rPr>
          <w:rStyle w:val="Emphasis"/>
          <w:rFonts w:ascii="Bell MT" w:hAnsi="Bell MT"/>
          <w:color w:val="000000" w:themeColor="text1"/>
          <w:sz w:val="20"/>
          <w:szCs w:val="20"/>
        </w:rPr>
        <w:t xml:space="preserve">World J </w:t>
      </w:r>
      <w:proofErr w:type="spellStart"/>
      <w:r w:rsidRPr="00554990">
        <w:rPr>
          <w:rStyle w:val="Emphasis"/>
          <w:rFonts w:ascii="Bell MT" w:hAnsi="Bell MT"/>
          <w:color w:val="000000" w:themeColor="text1"/>
          <w:sz w:val="20"/>
          <w:szCs w:val="20"/>
        </w:rPr>
        <w:t>Altern</w:t>
      </w:r>
      <w:proofErr w:type="spellEnd"/>
      <w:r w:rsidRPr="00554990">
        <w:rPr>
          <w:rStyle w:val="Emphasis"/>
          <w:rFonts w:ascii="Bell MT" w:hAnsi="Bell MT"/>
          <w:color w:val="000000" w:themeColor="text1"/>
          <w:sz w:val="20"/>
          <w:szCs w:val="20"/>
        </w:rPr>
        <w:t xml:space="preserve"> Med</w:t>
      </w:r>
      <w:r w:rsidRPr="00554990">
        <w:rPr>
          <w:rFonts w:ascii="Bell MT" w:hAnsi="Bell MT"/>
          <w:color w:val="000000" w:themeColor="text1"/>
          <w:sz w:val="20"/>
          <w:szCs w:val="20"/>
        </w:rPr>
        <w:t>. 2014</w:t>
      </w:r>
      <w:proofErr w:type="gramStart"/>
      <w:r w:rsidRPr="00554990">
        <w:rPr>
          <w:rFonts w:ascii="Bell MT" w:hAnsi="Bell MT"/>
          <w:color w:val="000000" w:themeColor="text1"/>
          <w:sz w:val="20"/>
          <w:szCs w:val="20"/>
        </w:rPr>
        <w:t>;1</w:t>
      </w:r>
      <w:proofErr w:type="gramEnd"/>
      <w:r w:rsidRPr="00554990">
        <w:rPr>
          <w:rFonts w:ascii="Bell MT" w:hAnsi="Bell MT"/>
          <w:color w:val="000000" w:themeColor="text1"/>
          <w:sz w:val="20"/>
          <w:szCs w:val="20"/>
        </w:rPr>
        <w:t>(1):5-8.</w:t>
      </w:r>
    </w:p>
    <w:p w14:paraId="408E661F" w14:textId="77777777" w:rsidR="00605416" w:rsidRPr="00554990" w:rsidRDefault="00605416" w:rsidP="00CB70A8">
      <w:pPr>
        <w:pStyle w:val="ListParagraph"/>
        <w:numPr>
          <w:ilvl w:val="0"/>
          <w:numId w:val="24"/>
        </w:numPr>
        <w:spacing w:after="0" w:line="240" w:lineRule="auto"/>
        <w:jc w:val="both"/>
        <w:rPr>
          <w:rStyle w:val="Hyperlink"/>
          <w:rFonts w:ascii="Bell MT" w:hAnsi="Bell MT"/>
          <w:color w:val="000000" w:themeColor="text1"/>
          <w:sz w:val="20"/>
          <w:szCs w:val="20"/>
        </w:rPr>
      </w:pPr>
      <w:proofErr w:type="spellStart"/>
      <w:r w:rsidRPr="00554990">
        <w:rPr>
          <w:rFonts w:ascii="Bell MT" w:hAnsi="Bell MT" w:cs="Times New Roman"/>
          <w:color w:val="000000" w:themeColor="text1"/>
          <w:sz w:val="20"/>
          <w:szCs w:val="20"/>
        </w:rPr>
        <w:t>Obeagu</w:t>
      </w:r>
      <w:proofErr w:type="spellEnd"/>
      <w:r w:rsidRPr="00554990">
        <w:rPr>
          <w:rFonts w:ascii="Bell MT" w:hAnsi="Bell MT" w:cs="Times New Roman"/>
          <w:color w:val="000000" w:themeColor="text1"/>
          <w:sz w:val="20"/>
          <w:szCs w:val="20"/>
        </w:rPr>
        <w:t xml:space="preserve">, E. I., Alum, E. U. and </w:t>
      </w:r>
      <w:proofErr w:type="spellStart"/>
      <w:r w:rsidRPr="00554990">
        <w:rPr>
          <w:rFonts w:ascii="Bell MT" w:hAnsi="Bell MT" w:cs="Times New Roman"/>
          <w:color w:val="000000" w:themeColor="text1"/>
          <w:sz w:val="20"/>
          <w:szCs w:val="20"/>
        </w:rPr>
        <w:t>Ugwu</w:t>
      </w:r>
      <w:proofErr w:type="spellEnd"/>
      <w:r w:rsidRPr="00554990">
        <w:rPr>
          <w:rFonts w:ascii="Bell MT" w:hAnsi="Bell MT" w:cs="Times New Roman"/>
          <w:color w:val="000000" w:themeColor="text1"/>
          <w:sz w:val="20"/>
          <w:szCs w:val="20"/>
        </w:rPr>
        <w:t xml:space="preserve">, O. P. C. </w:t>
      </w:r>
      <w:proofErr w:type="spellStart"/>
      <w:r w:rsidRPr="00554990">
        <w:rPr>
          <w:rFonts w:ascii="Bell MT" w:hAnsi="Bell MT" w:cs="Times New Roman"/>
          <w:color w:val="000000" w:themeColor="text1"/>
          <w:sz w:val="20"/>
          <w:szCs w:val="20"/>
        </w:rPr>
        <w:t>Hepcidin's</w:t>
      </w:r>
      <w:proofErr w:type="spellEnd"/>
      <w:r w:rsidRPr="00554990">
        <w:rPr>
          <w:rFonts w:ascii="Bell MT" w:hAnsi="Bell MT" w:cs="Times New Roman"/>
          <w:color w:val="000000" w:themeColor="text1"/>
          <w:sz w:val="20"/>
          <w:szCs w:val="20"/>
        </w:rPr>
        <w:t xml:space="preserve"> Antimalarial Arsenal: Safeguarding the Host. NEWPORT INTERNATIONAL JOURNAL OF PUBLIC HEALTH AND PHARMACY. 2023; 4(2):1-8. </w:t>
      </w:r>
      <w:hyperlink r:id="rId14" w:history="1">
        <w:r w:rsidRPr="00554990">
          <w:rPr>
            <w:rStyle w:val="Hyperlink"/>
            <w:rFonts w:ascii="Bell MT" w:hAnsi="Bell MT"/>
            <w:color w:val="000000" w:themeColor="text1"/>
            <w:sz w:val="20"/>
            <w:szCs w:val="20"/>
          </w:rPr>
          <w:t>https://doi.org/10.59298/NIJPP/2023/10.1.1100</w:t>
        </w:r>
      </w:hyperlink>
    </w:p>
    <w:p w14:paraId="31F07CFE" w14:textId="77777777" w:rsidR="00605416" w:rsidRPr="00554990" w:rsidRDefault="00605416" w:rsidP="00CB70A8">
      <w:pPr>
        <w:pStyle w:val="ListParagraph"/>
        <w:numPr>
          <w:ilvl w:val="0"/>
          <w:numId w:val="24"/>
        </w:numPr>
        <w:shd w:val="clear" w:color="auto" w:fill="FFFFFF"/>
        <w:spacing w:after="200" w:line="240" w:lineRule="auto"/>
        <w:jc w:val="both"/>
        <w:rPr>
          <w:rFonts w:ascii="Bell MT" w:hAnsi="Bell MT" w:cs="Times New Roman"/>
          <w:color w:val="000000" w:themeColor="text1"/>
          <w:sz w:val="20"/>
          <w:szCs w:val="20"/>
          <w:shd w:val="clear" w:color="auto" w:fill="FFFFFF"/>
        </w:rPr>
      </w:pPr>
      <w:proofErr w:type="spellStart"/>
      <w:r w:rsidRPr="00554990">
        <w:rPr>
          <w:rFonts w:ascii="Bell MT" w:hAnsi="Bell MT" w:cs="Times New Roman"/>
          <w:color w:val="000000" w:themeColor="text1"/>
          <w:sz w:val="20"/>
          <w:szCs w:val="20"/>
          <w:shd w:val="clear" w:color="auto" w:fill="FFFFFF"/>
        </w:rPr>
        <w:t>Okechukwu</w:t>
      </w:r>
      <w:proofErr w:type="spellEnd"/>
      <w:r w:rsidRPr="00554990">
        <w:rPr>
          <w:rFonts w:ascii="Bell MT" w:hAnsi="Bell MT" w:cs="Times New Roman"/>
          <w:color w:val="000000" w:themeColor="text1"/>
          <w:sz w:val="20"/>
          <w:szCs w:val="20"/>
          <w:shd w:val="clear" w:color="auto" w:fill="FFFFFF"/>
        </w:rPr>
        <w:t xml:space="preserve"> PC </w:t>
      </w:r>
      <w:proofErr w:type="spellStart"/>
      <w:r w:rsidRPr="00554990">
        <w:rPr>
          <w:rFonts w:ascii="Bell MT" w:hAnsi="Bell MT" w:cs="Times New Roman"/>
          <w:color w:val="000000" w:themeColor="text1"/>
          <w:sz w:val="20"/>
          <w:szCs w:val="20"/>
          <w:shd w:val="clear" w:color="auto" w:fill="FFFFFF"/>
        </w:rPr>
        <w:t>Ugwu</w:t>
      </w:r>
      <w:proofErr w:type="spellEnd"/>
      <w:r w:rsidRPr="00554990">
        <w:rPr>
          <w:rFonts w:ascii="Bell MT" w:hAnsi="Bell MT" w:cs="Times New Roman"/>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Okwesili</w:t>
      </w:r>
      <w:proofErr w:type="spellEnd"/>
      <w:r w:rsidRPr="00554990">
        <w:rPr>
          <w:rFonts w:ascii="Bell MT" w:hAnsi="Bell MT" w:cs="Times New Roman"/>
          <w:color w:val="000000" w:themeColor="text1"/>
          <w:sz w:val="20"/>
          <w:szCs w:val="20"/>
          <w:shd w:val="clear" w:color="auto" w:fill="FFFFFF"/>
        </w:rPr>
        <w:t xml:space="preserve"> FC </w:t>
      </w:r>
      <w:proofErr w:type="spellStart"/>
      <w:r w:rsidRPr="00554990">
        <w:rPr>
          <w:rFonts w:ascii="Bell MT" w:hAnsi="Bell MT" w:cs="Times New Roman"/>
          <w:color w:val="000000" w:themeColor="text1"/>
          <w:sz w:val="20"/>
          <w:szCs w:val="20"/>
          <w:shd w:val="clear" w:color="auto" w:fill="FFFFFF"/>
        </w:rPr>
        <w:t>Nwodo</w:t>
      </w:r>
      <w:proofErr w:type="spellEnd"/>
      <w:r w:rsidRPr="00554990">
        <w:rPr>
          <w:rFonts w:ascii="Bell MT" w:hAnsi="Bell MT" w:cs="Times New Roman"/>
          <w:color w:val="000000" w:themeColor="text1"/>
          <w:sz w:val="20"/>
          <w:szCs w:val="20"/>
          <w:shd w:val="clear" w:color="auto" w:fill="FFFFFF"/>
        </w:rPr>
        <w:t xml:space="preserve">, Parker E Joshua, Christian E </w:t>
      </w:r>
      <w:proofErr w:type="spellStart"/>
      <w:r w:rsidRPr="00554990">
        <w:rPr>
          <w:rFonts w:ascii="Bell MT" w:hAnsi="Bell MT" w:cs="Times New Roman"/>
          <w:color w:val="000000" w:themeColor="text1"/>
          <w:sz w:val="20"/>
          <w:szCs w:val="20"/>
          <w:shd w:val="clear" w:color="auto" w:fill="FFFFFF"/>
        </w:rPr>
        <w:t>Odo</w:t>
      </w:r>
      <w:proofErr w:type="spellEnd"/>
      <w:r w:rsidRPr="00554990">
        <w:rPr>
          <w:rFonts w:ascii="Bell MT" w:hAnsi="Bell MT" w:cs="Times New Roman"/>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Abubakar</w:t>
      </w:r>
      <w:proofErr w:type="spellEnd"/>
      <w:r w:rsidRPr="00554990">
        <w:rPr>
          <w:rFonts w:ascii="Bell MT" w:hAnsi="Bell MT" w:cs="Times New Roman"/>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Bawa</w:t>
      </w:r>
      <w:proofErr w:type="spellEnd"/>
      <w:r w:rsidRPr="00554990">
        <w:rPr>
          <w:rFonts w:ascii="Bell MT" w:hAnsi="Bell MT" w:cs="Times New Roman"/>
          <w:color w:val="000000" w:themeColor="text1"/>
          <w:sz w:val="20"/>
          <w:szCs w:val="20"/>
          <w:shd w:val="clear" w:color="auto" w:fill="FFFFFF"/>
        </w:rPr>
        <w:t xml:space="preserve">, EC </w:t>
      </w:r>
      <w:proofErr w:type="spellStart"/>
      <w:r w:rsidRPr="00554990">
        <w:rPr>
          <w:rFonts w:ascii="Bell MT" w:hAnsi="Bell MT" w:cs="Times New Roman"/>
          <w:color w:val="000000" w:themeColor="text1"/>
          <w:sz w:val="20"/>
          <w:szCs w:val="20"/>
          <w:shd w:val="clear" w:color="auto" w:fill="FFFFFF"/>
        </w:rPr>
        <w:t>Ossai</w:t>
      </w:r>
      <w:proofErr w:type="spellEnd"/>
      <w:r w:rsidRPr="00554990">
        <w:rPr>
          <w:rFonts w:ascii="Bell MT" w:hAnsi="Bell MT" w:cs="Times New Roman"/>
          <w:color w:val="000000" w:themeColor="text1"/>
          <w:sz w:val="20"/>
          <w:szCs w:val="20"/>
          <w:shd w:val="clear" w:color="auto" w:fill="FFFFFF"/>
        </w:rPr>
        <w:t xml:space="preserve">, CC </w:t>
      </w:r>
      <w:proofErr w:type="spellStart"/>
      <w:r w:rsidRPr="00554990">
        <w:rPr>
          <w:rFonts w:ascii="Bell MT" w:hAnsi="Bell MT" w:cs="Times New Roman"/>
          <w:color w:val="000000" w:themeColor="text1"/>
          <w:sz w:val="20"/>
          <w:szCs w:val="20"/>
          <w:shd w:val="clear" w:color="auto" w:fill="FFFFFF"/>
        </w:rPr>
        <w:t>Adonu</w:t>
      </w:r>
      <w:proofErr w:type="spellEnd"/>
      <w:r w:rsidRPr="00554990">
        <w:rPr>
          <w:rFonts w:ascii="Bell MT" w:hAnsi="Bell MT" w:cs="Times New Roman"/>
          <w:color w:val="000000" w:themeColor="text1"/>
          <w:sz w:val="20"/>
          <w:szCs w:val="20"/>
          <w:shd w:val="clear" w:color="auto" w:fill="FFFFFF"/>
        </w:rPr>
        <w:t xml:space="preserve"> </w:t>
      </w:r>
      <w:r w:rsidRPr="00554990">
        <w:rPr>
          <w:rFonts w:ascii="Bell MT" w:hAnsi="Bell MT" w:cs="Times New Roman"/>
          <w:color w:val="000000" w:themeColor="text1"/>
          <w:sz w:val="20"/>
          <w:szCs w:val="20"/>
          <w:u w:val="single"/>
          <w:shd w:val="clear" w:color="auto" w:fill="FFFFFF"/>
        </w:rPr>
        <w:t xml:space="preserve">Anti-malaria and hematological analyses of ethanol leaf extract of </w:t>
      </w:r>
      <w:proofErr w:type="spellStart"/>
      <w:r w:rsidRPr="00554990">
        <w:rPr>
          <w:rFonts w:ascii="Bell MT" w:hAnsi="Bell MT" w:cs="Times New Roman"/>
          <w:color w:val="000000" w:themeColor="text1"/>
          <w:sz w:val="20"/>
          <w:szCs w:val="20"/>
          <w:u w:val="single"/>
          <w:shd w:val="clear" w:color="auto" w:fill="FFFFFF"/>
        </w:rPr>
        <w:t>Moringa</w:t>
      </w:r>
      <w:proofErr w:type="spellEnd"/>
      <w:r w:rsidRPr="00554990">
        <w:rPr>
          <w:rFonts w:ascii="Bell MT" w:hAnsi="Bell MT" w:cs="Times New Roman"/>
          <w:color w:val="000000" w:themeColor="text1"/>
          <w:sz w:val="20"/>
          <w:szCs w:val="20"/>
          <w:u w:val="single"/>
          <w:shd w:val="clear" w:color="auto" w:fill="FFFFFF"/>
        </w:rPr>
        <w:t xml:space="preserve"> </w:t>
      </w:r>
      <w:proofErr w:type="spellStart"/>
      <w:r w:rsidRPr="00554990">
        <w:rPr>
          <w:rFonts w:ascii="Bell MT" w:hAnsi="Bell MT" w:cs="Times New Roman"/>
          <w:color w:val="000000" w:themeColor="text1"/>
          <w:sz w:val="20"/>
          <w:szCs w:val="20"/>
          <w:u w:val="single"/>
          <w:shd w:val="clear" w:color="auto" w:fill="FFFFFF"/>
        </w:rPr>
        <w:t>oleifera</w:t>
      </w:r>
      <w:proofErr w:type="spellEnd"/>
      <w:r w:rsidRPr="00554990">
        <w:rPr>
          <w:rFonts w:ascii="Bell MT" w:hAnsi="Bell MT" w:cs="Times New Roman"/>
          <w:color w:val="000000" w:themeColor="text1"/>
          <w:sz w:val="20"/>
          <w:szCs w:val="20"/>
          <w:u w:val="single"/>
          <w:shd w:val="clear" w:color="auto" w:fill="FFFFFF"/>
        </w:rPr>
        <w:t xml:space="preserve"> on malaria infected mice</w:t>
      </w:r>
      <w:r w:rsidRPr="00554990">
        <w:rPr>
          <w:rFonts w:ascii="Bell MT" w:eastAsia="Times New Roman" w:hAnsi="Bell MT" w:cs="Times New Roman"/>
          <w:color w:val="000000" w:themeColor="text1"/>
          <w:sz w:val="20"/>
          <w:szCs w:val="20"/>
        </w:rPr>
        <w:t xml:space="preserve"> </w:t>
      </w:r>
      <w:r w:rsidRPr="00554990">
        <w:rPr>
          <w:rFonts w:ascii="Bell MT" w:eastAsia="Times New Roman" w:hAnsi="Bell MT" w:cs="Times New Roman"/>
          <w:i/>
          <w:color w:val="000000" w:themeColor="text1"/>
          <w:sz w:val="20"/>
          <w:szCs w:val="20"/>
        </w:rPr>
        <w:t xml:space="preserve">International Journal of Pharmacy and Biological Science </w:t>
      </w:r>
      <w:r w:rsidRPr="00554990">
        <w:rPr>
          <w:rFonts w:ascii="Bell MT" w:hAnsi="Bell MT" w:cs="Times New Roman"/>
          <w:color w:val="000000" w:themeColor="text1"/>
          <w:sz w:val="20"/>
          <w:szCs w:val="20"/>
          <w:shd w:val="clear" w:color="auto" w:fill="FFFFFF"/>
        </w:rPr>
        <w:t xml:space="preserve">2013. </w:t>
      </w:r>
      <w:r w:rsidRPr="00554990">
        <w:rPr>
          <w:rFonts w:ascii="Bell MT" w:eastAsia="Times New Roman" w:hAnsi="Bell MT" w:cs="Times New Roman"/>
          <w:i/>
          <w:color w:val="000000" w:themeColor="text1"/>
          <w:sz w:val="20"/>
          <w:szCs w:val="20"/>
        </w:rPr>
        <w:t>3(1) 360-371.</w:t>
      </w:r>
      <w:r w:rsidRPr="00554990">
        <w:rPr>
          <w:rFonts w:ascii="Bell MT" w:hAnsi="Bell MT" w:cs="Times New Roman"/>
          <w:color w:val="000000" w:themeColor="text1"/>
          <w:sz w:val="20"/>
          <w:szCs w:val="20"/>
          <w:shd w:val="clear" w:color="auto" w:fill="FFFFFF"/>
        </w:rPr>
        <w:t xml:space="preserve"> </w:t>
      </w:r>
    </w:p>
    <w:p w14:paraId="71F7EBEB" w14:textId="77777777" w:rsidR="00605416" w:rsidRPr="00554990" w:rsidRDefault="00605416" w:rsidP="00CB70A8">
      <w:pPr>
        <w:pStyle w:val="ListParagraph"/>
        <w:numPr>
          <w:ilvl w:val="0"/>
          <w:numId w:val="24"/>
        </w:numPr>
        <w:shd w:val="clear" w:color="auto" w:fill="FFFFFF"/>
        <w:spacing w:after="200" w:line="240" w:lineRule="auto"/>
        <w:jc w:val="both"/>
        <w:rPr>
          <w:rFonts w:ascii="Bell MT" w:hAnsi="Bell MT" w:cs="Times New Roman"/>
          <w:color w:val="000000" w:themeColor="text1"/>
          <w:sz w:val="20"/>
          <w:szCs w:val="20"/>
          <w:shd w:val="clear" w:color="auto" w:fill="FFFFFF"/>
        </w:rPr>
      </w:pPr>
      <w:proofErr w:type="spellStart"/>
      <w:r w:rsidRPr="00554990">
        <w:rPr>
          <w:rFonts w:ascii="Bell MT" w:hAnsi="Bell MT" w:cs="Times New Roman"/>
          <w:color w:val="000000" w:themeColor="text1"/>
          <w:sz w:val="20"/>
          <w:szCs w:val="20"/>
          <w:shd w:val="clear" w:color="auto" w:fill="FFFFFF"/>
        </w:rPr>
        <w:t>Okechukwu</w:t>
      </w:r>
      <w:proofErr w:type="spellEnd"/>
      <w:r w:rsidRPr="00554990">
        <w:rPr>
          <w:rFonts w:ascii="Bell MT" w:hAnsi="Bell MT" w:cs="Times New Roman"/>
          <w:color w:val="000000" w:themeColor="text1"/>
          <w:sz w:val="20"/>
          <w:szCs w:val="20"/>
          <w:shd w:val="clear" w:color="auto" w:fill="FFFFFF"/>
        </w:rPr>
        <w:t xml:space="preserve"> PC </w:t>
      </w:r>
      <w:proofErr w:type="spellStart"/>
      <w:r w:rsidRPr="00554990">
        <w:rPr>
          <w:rFonts w:ascii="Bell MT" w:hAnsi="Bell MT" w:cs="Times New Roman"/>
          <w:color w:val="000000" w:themeColor="text1"/>
          <w:sz w:val="20"/>
          <w:szCs w:val="20"/>
          <w:shd w:val="clear" w:color="auto" w:fill="FFFFFF"/>
        </w:rPr>
        <w:t>Ugwu</w:t>
      </w:r>
      <w:proofErr w:type="spellEnd"/>
      <w:r w:rsidRPr="00554990">
        <w:rPr>
          <w:rFonts w:ascii="Bell MT" w:hAnsi="Bell MT" w:cs="Times New Roman"/>
          <w:color w:val="000000" w:themeColor="text1"/>
          <w:sz w:val="20"/>
          <w:szCs w:val="20"/>
          <w:shd w:val="clear" w:color="auto" w:fill="FFFFFF"/>
        </w:rPr>
        <w:t xml:space="preserve">, OFC </w:t>
      </w:r>
      <w:proofErr w:type="spellStart"/>
      <w:r w:rsidRPr="00554990">
        <w:rPr>
          <w:rFonts w:ascii="Bell MT" w:hAnsi="Bell MT" w:cs="Times New Roman"/>
          <w:color w:val="000000" w:themeColor="text1"/>
          <w:sz w:val="20"/>
          <w:szCs w:val="20"/>
          <w:shd w:val="clear" w:color="auto" w:fill="FFFFFF"/>
        </w:rPr>
        <w:t>Nwodo</w:t>
      </w:r>
      <w:proofErr w:type="spellEnd"/>
      <w:r w:rsidRPr="00554990">
        <w:rPr>
          <w:rFonts w:ascii="Bell MT" w:hAnsi="Bell MT" w:cs="Times New Roman"/>
          <w:color w:val="000000" w:themeColor="text1"/>
          <w:sz w:val="20"/>
          <w:szCs w:val="20"/>
          <w:shd w:val="clear" w:color="auto" w:fill="FFFFFF"/>
        </w:rPr>
        <w:t xml:space="preserve">, PE Joshua, CE </w:t>
      </w:r>
      <w:proofErr w:type="spellStart"/>
      <w:r w:rsidRPr="00554990">
        <w:rPr>
          <w:rFonts w:ascii="Bell MT" w:hAnsi="Bell MT" w:cs="Times New Roman"/>
          <w:color w:val="000000" w:themeColor="text1"/>
          <w:sz w:val="20"/>
          <w:szCs w:val="20"/>
          <w:shd w:val="clear" w:color="auto" w:fill="FFFFFF"/>
        </w:rPr>
        <w:t>Odo</w:t>
      </w:r>
      <w:proofErr w:type="spellEnd"/>
      <w:r w:rsidRPr="00554990">
        <w:rPr>
          <w:rFonts w:ascii="Bell MT" w:hAnsi="Bell MT" w:cs="Times New Roman"/>
          <w:color w:val="000000" w:themeColor="text1"/>
          <w:sz w:val="20"/>
          <w:szCs w:val="20"/>
          <w:shd w:val="clear" w:color="auto" w:fill="FFFFFF"/>
        </w:rPr>
        <w:t xml:space="preserve">, EC </w:t>
      </w:r>
      <w:proofErr w:type="spellStart"/>
      <w:r w:rsidRPr="00554990">
        <w:rPr>
          <w:rFonts w:ascii="Bell MT" w:hAnsi="Bell MT" w:cs="Times New Roman"/>
          <w:color w:val="000000" w:themeColor="text1"/>
          <w:sz w:val="20"/>
          <w:szCs w:val="20"/>
          <w:shd w:val="clear" w:color="auto" w:fill="FFFFFF"/>
        </w:rPr>
        <w:t>Ossai</w:t>
      </w:r>
      <w:proofErr w:type="spellEnd"/>
      <w:r w:rsidRPr="00554990">
        <w:rPr>
          <w:rFonts w:ascii="Bell MT" w:hAnsi="Bell MT" w:cs="Times New Roman"/>
          <w:color w:val="000000" w:themeColor="text1"/>
          <w:sz w:val="20"/>
          <w:szCs w:val="20"/>
          <w:shd w:val="clear" w:color="auto" w:fill="FFFFFF"/>
        </w:rPr>
        <w:t xml:space="preserve">, B </w:t>
      </w:r>
      <w:proofErr w:type="spellStart"/>
      <w:r w:rsidRPr="00554990">
        <w:rPr>
          <w:rFonts w:ascii="Bell MT" w:hAnsi="Bell MT" w:cs="Times New Roman"/>
          <w:color w:val="000000" w:themeColor="text1"/>
          <w:sz w:val="20"/>
          <w:szCs w:val="20"/>
          <w:shd w:val="clear" w:color="auto" w:fill="FFFFFF"/>
        </w:rPr>
        <w:t>Aburbakar.</w:t>
      </w:r>
      <w:hyperlink r:id="rId15" w:history="1">
        <w:r w:rsidRPr="00554990">
          <w:rPr>
            <w:rStyle w:val="Hyperlink"/>
            <w:rFonts w:ascii="Bell MT" w:hAnsi="Bell MT"/>
            <w:color w:val="000000" w:themeColor="text1"/>
            <w:sz w:val="20"/>
            <w:szCs w:val="20"/>
            <w:shd w:val="clear" w:color="auto" w:fill="FFFFFF"/>
          </w:rPr>
          <w:t>Ameliorative</w:t>
        </w:r>
        <w:proofErr w:type="spellEnd"/>
        <w:r w:rsidRPr="00554990">
          <w:rPr>
            <w:rStyle w:val="Hyperlink"/>
            <w:rFonts w:ascii="Bell MT" w:hAnsi="Bell MT"/>
            <w:color w:val="000000" w:themeColor="text1"/>
            <w:sz w:val="20"/>
            <w:szCs w:val="20"/>
            <w:shd w:val="clear" w:color="auto" w:fill="FFFFFF"/>
          </w:rPr>
          <w:t xml:space="preserve"> effects of ethanol leaf extract of </w:t>
        </w:r>
        <w:proofErr w:type="spellStart"/>
        <w:r w:rsidRPr="00554990">
          <w:rPr>
            <w:rStyle w:val="Hyperlink"/>
            <w:rFonts w:ascii="Bell MT" w:hAnsi="Bell MT"/>
            <w:i/>
            <w:iCs/>
            <w:color w:val="000000" w:themeColor="text1"/>
            <w:sz w:val="20"/>
            <w:szCs w:val="20"/>
            <w:shd w:val="clear" w:color="auto" w:fill="FFFFFF"/>
          </w:rPr>
          <w:t>Moringa</w:t>
        </w:r>
        <w:proofErr w:type="spellEnd"/>
        <w:r w:rsidRPr="00554990">
          <w:rPr>
            <w:rStyle w:val="Hyperlink"/>
            <w:rFonts w:ascii="Bell MT" w:hAnsi="Bell MT"/>
            <w:i/>
            <w:iCs/>
            <w:color w:val="000000" w:themeColor="text1"/>
            <w:sz w:val="20"/>
            <w:szCs w:val="20"/>
            <w:shd w:val="clear" w:color="auto" w:fill="FFFFFF"/>
          </w:rPr>
          <w:t xml:space="preserve"> </w:t>
        </w:r>
        <w:proofErr w:type="spellStart"/>
        <w:r w:rsidRPr="00554990">
          <w:rPr>
            <w:rStyle w:val="Hyperlink"/>
            <w:rFonts w:ascii="Bell MT" w:hAnsi="Bell MT"/>
            <w:i/>
            <w:iCs/>
            <w:color w:val="000000" w:themeColor="text1"/>
            <w:sz w:val="20"/>
            <w:szCs w:val="20"/>
            <w:shd w:val="clear" w:color="auto" w:fill="FFFFFF"/>
          </w:rPr>
          <w:t>oleifera</w:t>
        </w:r>
        <w:proofErr w:type="spellEnd"/>
        <w:r w:rsidRPr="00554990">
          <w:rPr>
            <w:rStyle w:val="Hyperlink"/>
            <w:rFonts w:ascii="Bell MT" w:hAnsi="Bell MT"/>
            <w:color w:val="000000" w:themeColor="text1"/>
            <w:sz w:val="20"/>
            <w:szCs w:val="20"/>
            <w:shd w:val="clear" w:color="auto" w:fill="FFFFFF"/>
          </w:rPr>
          <w:t> on the liver and kidney markers of malaria infected mice.</w:t>
        </w:r>
      </w:hyperlink>
      <w:r w:rsidRPr="00554990">
        <w:rPr>
          <w:rFonts w:ascii="Bell MT" w:hAnsi="Bell MT" w:cs="Times New Roman"/>
          <w:color w:val="000000" w:themeColor="text1"/>
          <w:sz w:val="20"/>
          <w:szCs w:val="20"/>
          <w:shd w:val="clear" w:color="auto" w:fill="FFFFFF"/>
        </w:rPr>
        <w:t xml:space="preserve"> 2013.</w:t>
      </w:r>
      <w:r w:rsidRPr="00554990">
        <w:rPr>
          <w:rFonts w:ascii="Bell MT" w:hAnsi="Bell MT" w:cs="Times New Roman"/>
          <w:i/>
          <w:color w:val="000000" w:themeColor="text1"/>
          <w:sz w:val="20"/>
          <w:szCs w:val="20"/>
        </w:rPr>
        <w:t>2(2) 43-52.</w:t>
      </w:r>
      <w:r w:rsidRPr="00554990">
        <w:rPr>
          <w:rFonts w:ascii="Bell MT" w:hAnsi="Bell MT" w:cs="Times New Roman"/>
          <w:color w:val="000000" w:themeColor="text1"/>
          <w:sz w:val="20"/>
          <w:szCs w:val="20"/>
          <w:shd w:val="clear" w:color="auto" w:fill="FFFFFF"/>
        </w:rPr>
        <w:t xml:space="preserve"> </w:t>
      </w:r>
    </w:p>
    <w:p w14:paraId="4F2299CB" w14:textId="77777777" w:rsidR="00605416" w:rsidRPr="00554990" w:rsidRDefault="00605416" w:rsidP="00CB70A8">
      <w:pPr>
        <w:pStyle w:val="ListParagraph"/>
        <w:numPr>
          <w:ilvl w:val="0"/>
          <w:numId w:val="24"/>
        </w:numPr>
        <w:shd w:val="clear" w:color="auto" w:fill="FFFFFF"/>
        <w:spacing w:after="200" w:line="240" w:lineRule="auto"/>
        <w:jc w:val="both"/>
        <w:rPr>
          <w:rFonts w:ascii="Bell MT" w:hAnsi="Bell MT" w:cs="Times New Roman"/>
          <w:color w:val="000000" w:themeColor="text1"/>
          <w:sz w:val="20"/>
          <w:szCs w:val="20"/>
          <w:shd w:val="clear" w:color="auto" w:fill="FFFFFF"/>
        </w:rPr>
      </w:pPr>
      <w:proofErr w:type="spellStart"/>
      <w:r w:rsidRPr="00554990">
        <w:rPr>
          <w:rFonts w:ascii="Bell MT" w:hAnsi="Bell MT" w:cs="Times New Roman"/>
          <w:color w:val="000000" w:themeColor="text1"/>
          <w:sz w:val="20"/>
          <w:szCs w:val="20"/>
          <w:shd w:val="clear" w:color="auto" w:fill="FFFFFF"/>
        </w:rPr>
        <w:t>Okechukwu</w:t>
      </w:r>
      <w:proofErr w:type="spellEnd"/>
      <w:r w:rsidRPr="00554990">
        <w:rPr>
          <w:rFonts w:ascii="Bell MT" w:hAnsi="Bell MT" w:cs="Times New Roman"/>
          <w:color w:val="000000" w:themeColor="text1"/>
          <w:sz w:val="20"/>
          <w:szCs w:val="20"/>
          <w:shd w:val="clear" w:color="auto" w:fill="FFFFFF"/>
        </w:rPr>
        <w:t xml:space="preserve"> PC </w:t>
      </w:r>
      <w:proofErr w:type="spellStart"/>
      <w:r w:rsidRPr="00554990">
        <w:rPr>
          <w:rFonts w:ascii="Bell MT" w:hAnsi="Bell MT" w:cs="Times New Roman"/>
          <w:color w:val="000000" w:themeColor="text1"/>
          <w:sz w:val="20"/>
          <w:szCs w:val="20"/>
          <w:shd w:val="clear" w:color="auto" w:fill="FFFFFF"/>
        </w:rPr>
        <w:t>Ugwu</w:t>
      </w:r>
      <w:proofErr w:type="spellEnd"/>
      <w:r w:rsidRPr="00554990">
        <w:rPr>
          <w:rFonts w:ascii="Bell MT" w:hAnsi="Bell MT" w:cs="Times New Roman"/>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Okwesili</w:t>
      </w:r>
      <w:proofErr w:type="spellEnd"/>
      <w:r w:rsidRPr="00554990">
        <w:rPr>
          <w:rFonts w:ascii="Bell MT" w:hAnsi="Bell MT" w:cs="Times New Roman"/>
          <w:color w:val="000000" w:themeColor="text1"/>
          <w:sz w:val="20"/>
          <w:szCs w:val="20"/>
          <w:shd w:val="clear" w:color="auto" w:fill="FFFFFF"/>
        </w:rPr>
        <w:t xml:space="preserve"> FC </w:t>
      </w:r>
      <w:proofErr w:type="spellStart"/>
      <w:r w:rsidRPr="00554990">
        <w:rPr>
          <w:rFonts w:ascii="Bell MT" w:hAnsi="Bell MT" w:cs="Times New Roman"/>
          <w:color w:val="000000" w:themeColor="text1"/>
          <w:sz w:val="20"/>
          <w:szCs w:val="20"/>
          <w:shd w:val="clear" w:color="auto" w:fill="FFFFFF"/>
        </w:rPr>
        <w:t>Nwodo</w:t>
      </w:r>
      <w:proofErr w:type="spellEnd"/>
      <w:r w:rsidRPr="00554990">
        <w:rPr>
          <w:rFonts w:ascii="Bell MT" w:hAnsi="Bell MT" w:cs="Times New Roman"/>
          <w:color w:val="000000" w:themeColor="text1"/>
          <w:sz w:val="20"/>
          <w:szCs w:val="20"/>
          <w:shd w:val="clear" w:color="auto" w:fill="FFFFFF"/>
        </w:rPr>
        <w:t xml:space="preserve">, Parker E Joshua, Christian E </w:t>
      </w:r>
      <w:proofErr w:type="spellStart"/>
      <w:r w:rsidRPr="00554990">
        <w:rPr>
          <w:rFonts w:ascii="Bell MT" w:hAnsi="Bell MT" w:cs="Times New Roman"/>
          <w:color w:val="000000" w:themeColor="text1"/>
          <w:sz w:val="20"/>
          <w:szCs w:val="20"/>
          <w:shd w:val="clear" w:color="auto" w:fill="FFFFFF"/>
        </w:rPr>
        <w:t>Odo</w:t>
      </w:r>
      <w:proofErr w:type="spellEnd"/>
      <w:r w:rsidRPr="00554990">
        <w:rPr>
          <w:rFonts w:ascii="Bell MT" w:hAnsi="Bell MT" w:cs="Times New Roman"/>
          <w:color w:val="000000" w:themeColor="text1"/>
          <w:sz w:val="20"/>
          <w:szCs w:val="20"/>
          <w:shd w:val="clear" w:color="auto" w:fill="FFFFFF"/>
        </w:rPr>
        <w:t xml:space="preserve">, Emmanuel C </w:t>
      </w:r>
      <w:proofErr w:type="spellStart"/>
      <w:r w:rsidRPr="00554990">
        <w:rPr>
          <w:rFonts w:ascii="Bell MT" w:hAnsi="Bell MT" w:cs="Times New Roman"/>
          <w:color w:val="000000" w:themeColor="text1"/>
          <w:sz w:val="20"/>
          <w:szCs w:val="20"/>
          <w:shd w:val="clear" w:color="auto" w:fill="FFFFFF"/>
        </w:rPr>
        <w:t>Ossai</w:t>
      </w:r>
      <w:proofErr w:type="spellEnd"/>
      <w:r w:rsidRPr="00554990">
        <w:rPr>
          <w:rFonts w:ascii="Bell MT" w:hAnsi="Bell MT" w:cs="Times New Roman"/>
          <w:color w:val="000000" w:themeColor="text1"/>
          <w:sz w:val="20"/>
          <w:szCs w:val="20"/>
          <w:shd w:val="clear" w:color="auto" w:fill="FFFFFF"/>
        </w:rPr>
        <w:t xml:space="preserve"> </w:t>
      </w:r>
      <w:r w:rsidRPr="00554990">
        <w:rPr>
          <w:rFonts w:ascii="Bell MT" w:hAnsi="Bell MT" w:cs="Times New Roman"/>
          <w:color w:val="000000" w:themeColor="text1"/>
          <w:sz w:val="20"/>
          <w:szCs w:val="20"/>
          <w:u w:val="single"/>
          <w:shd w:val="clear" w:color="auto" w:fill="FFFFFF"/>
        </w:rPr>
        <w:t>The effect of ethanol leaf extract of </w:t>
      </w:r>
      <w:proofErr w:type="spellStart"/>
      <w:r w:rsidRPr="00554990">
        <w:rPr>
          <w:rFonts w:ascii="Bell MT" w:hAnsi="Bell MT" w:cs="Times New Roman"/>
          <w:i/>
          <w:iCs/>
          <w:color w:val="000000" w:themeColor="text1"/>
          <w:sz w:val="20"/>
          <w:szCs w:val="20"/>
          <w:u w:val="single"/>
          <w:shd w:val="clear" w:color="auto" w:fill="FFFFFF"/>
        </w:rPr>
        <w:t>Moringa</w:t>
      </w:r>
      <w:proofErr w:type="spellEnd"/>
      <w:r w:rsidRPr="00554990">
        <w:rPr>
          <w:rFonts w:ascii="Bell MT" w:hAnsi="Bell MT" w:cs="Times New Roman"/>
          <w:i/>
          <w:iCs/>
          <w:color w:val="000000" w:themeColor="text1"/>
          <w:sz w:val="20"/>
          <w:szCs w:val="20"/>
          <w:u w:val="single"/>
          <w:shd w:val="clear" w:color="auto" w:fill="FFFFFF"/>
        </w:rPr>
        <w:t xml:space="preserve"> </w:t>
      </w:r>
      <w:proofErr w:type="spellStart"/>
      <w:r w:rsidRPr="00554990">
        <w:rPr>
          <w:rFonts w:ascii="Bell MT" w:hAnsi="Bell MT" w:cs="Times New Roman"/>
          <w:i/>
          <w:iCs/>
          <w:color w:val="000000" w:themeColor="text1"/>
          <w:sz w:val="20"/>
          <w:szCs w:val="20"/>
          <w:u w:val="single"/>
          <w:shd w:val="clear" w:color="auto" w:fill="FFFFFF"/>
        </w:rPr>
        <w:t>oleifera</w:t>
      </w:r>
      <w:proofErr w:type="spellEnd"/>
      <w:r w:rsidRPr="00554990">
        <w:rPr>
          <w:rFonts w:ascii="Bell MT" w:hAnsi="Bell MT" w:cs="Times New Roman"/>
          <w:color w:val="000000" w:themeColor="text1"/>
          <w:sz w:val="20"/>
          <w:szCs w:val="20"/>
          <w:u w:val="single"/>
          <w:shd w:val="clear" w:color="auto" w:fill="FFFFFF"/>
        </w:rPr>
        <w:t> on the lipid profile of malaria infected mice</w:t>
      </w:r>
      <w:r w:rsidRPr="00554990">
        <w:rPr>
          <w:rFonts w:ascii="Bell MT" w:hAnsi="Bell MT" w:cs="Times New Roman"/>
          <w:color w:val="000000" w:themeColor="text1"/>
          <w:sz w:val="20"/>
          <w:szCs w:val="20"/>
          <w:shd w:val="clear" w:color="auto" w:fill="FFFFFF"/>
        </w:rPr>
        <w:t xml:space="preserve"> </w:t>
      </w:r>
      <w:r w:rsidRPr="00554990">
        <w:rPr>
          <w:rFonts w:ascii="Bell MT" w:hAnsi="Bell MT" w:cs="Times New Roman"/>
          <w:i/>
          <w:color w:val="000000" w:themeColor="text1"/>
          <w:sz w:val="20"/>
          <w:szCs w:val="20"/>
          <w:shd w:val="clear" w:color="auto" w:fill="FFFFFF"/>
        </w:rPr>
        <w:t xml:space="preserve">Journal of applied science </w:t>
      </w:r>
      <w:r w:rsidRPr="00554990">
        <w:rPr>
          <w:rFonts w:ascii="Bell MT" w:hAnsi="Bell MT" w:cs="Times New Roman"/>
          <w:color w:val="000000" w:themeColor="text1"/>
          <w:sz w:val="20"/>
          <w:szCs w:val="20"/>
          <w:shd w:val="clear" w:color="auto" w:fill="FFFFFF"/>
        </w:rPr>
        <w:t xml:space="preserve">2013. </w:t>
      </w:r>
      <w:r w:rsidRPr="00554990">
        <w:rPr>
          <w:rFonts w:ascii="Bell MT" w:hAnsi="Bell MT" w:cs="Times New Roman"/>
          <w:i/>
          <w:color w:val="000000" w:themeColor="text1"/>
          <w:sz w:val="20"/>
          <w:szCs w:val="20"/>
          <w:shd w:val="clear" w:color="auto" w:fill="FFFFFF"/>
        </w:rPr>
        <w:t>4(1) 1324-1332</w:t>
      </w:r>
      <w:r w:rsidRPr="00554990">
        <w:rPr>
          <w:rFonts w:ascii="Bell MT" w:hAnsi="Bell MT" w:cs="Arial"/>
          <w:color w:val="000000" w:themeColor="text1"/>
          <w:sz w:val="20"/>
          <w:szCs w:val="20"/>
          <w:shd w:val="clear" w:color="auto" w:fill="FFFFFF"/>
        </w:rPr>
        <w:t>.</w:t>
      </w:r>
      <w:r w:rsidRPr="00554990">
        <w:rPr>
          <w:rFonts w:ascii="Bell MT" w:hAnsi="Bell MT" w:cs="Times New Roman"/>
          <w:color w:val="000000" w:themeColor="text1"/>
          <w:sz w:val="20"/>
          <w:szCs w:val="20"/>
          <w:shd w:val="clear" w:color="auto" w:fill="FFFFFF"/>
        </w:rPr>
        <w:t xml:space="preserve"> </w:t>
      </w:r>
    </w:p>
    <w:p w14:paraId="7D72F1A9" w14:textId="77777777" w:rsidR="00605416" w:rsidRPr="00554990" w:rsidRDefault="00605416" w:rsidP="00CB70A8">
      <w:pPr>
        <w:pStyle w:val="ListParagraph"/>
        <w:numPr>
          <w:ilvl w:val="0"/>
          <w:numId w:val="24"/>
        </w:numPr>
        <w:shd w:val="clear" w:color="auto" w:fill="FFFFFF"/>
        <w:spacing w:after="200" w:line="240" w:lineRule="auto"/>
        <w:jc w:val="both"/>
        <w:rPr>
          <w:rFonts w:ascii="Bell MT" w:hAnsi="Bell MT" w:cs="Times New Roman"/>
          <w:color w:val="000000" w:themeColor="text1"/>
          <w:sz w:val="20"/>
          <w:szCs w:val="20"/>
          <w:shd w:val="clear" w:color="auto" w:fill="FFFFFF"/>
        </w:rPr>
      </w:pPr>
      <w:proofErr w:type="spellStart"/>
      <w:r w:rsidRPr="00554990">
        <w:rPr>
          <w:rFonts w:ascii="Bell MT" w:hAnsi="Bell MT" w:cs="Times New Roman"/>
          <w:color w:val="000000" w:themeColor="text1"/>
          <w:sz w:val="20"/>
          <w:szCs w:val="20"/>
          <w:shd w:val="clear" w:color="auto" w:fill="FFFFFF"/>
        </w:rPr>
        <w:lastRenderedPageBreak/>
        <w:t>Enechi</w:t>
      </w:r>
      <w:proofErr w:type="spellEnd"/>
      <w:r w:rsidRPr="00554990">
        <w:rPr>
          <w:rFonts w:ascii="Bell MT" w:hAnsi="Bell MT" w:cs="Times New Roman"/>
          <w:color w:val="000000" w:themeColor="text1"/>
          <w:sz w:val="20"/>
          <w:szCs w:val="20"/>
          <w:shd w:val="clear" w:color="auto" w:fill="FFFFFF"/>
        </w:rPr>
        <w:t xml:space="preserve"> OC, CC </w:t>
      </w:r>
      <w:proofErr w:type="spellStart"/>
      <w:r w:rsidRPr="00554990">
        <w:rPr>
          <w:rFonts w:ascii="Bell MT" w:hAnsi="Bell MT" w:cs="Times New Roman"/>
          <w:color w:val="000000" w:themeColor="text1"/>
          <w:sz w:val="20"/>
          <w:szCs w:val="20"/>
          <w:shd w:val="clear" w:color="auto" w:fill="FFFFFF"/>
        </w:rPr>
        <w:t>Okpe</w:t>
      </w:r>
      <w:proofErr w:type="spellEnd"/>
      <w:r w:rsidRPr="00554990">
        <w:rPr>
          <w:rFonts w:ascii="Bell MT" w:hAnsi="Bell MT" w:cs="Times New Roman"/>
          <w:color w:val="000000" w:themeColor="text1"/>
          <w:sz w:val="20"/>
          <w:szCs w:val="20"/>
          <w:shd w:val="clear" w:color="auto" w:fill="FFFFFF"/>
        </w:rPr>
        <w:t xml:space="preserve">, GN </w:t>
      </w:r>
      <w:proofErr w:type="spellStart"/>
      <w:r w:rsidRPr="00554990">
        <w:rPr>
          <w:rFonts w:ascii="Bell MT" w:hAnsi="Bell MT" w:cs="Times New Roman"/>
          <w:color w:val="000000" w:themeColor="text1"/>
          <w:sz w:val="20"/>
          <w:szCs w:val="20"/>
          <w:shd w:val="clear" w:color="auto" w:fill="FFFFFF"/>
        </w:rPr>
        <w:t>Ibe</w:t>
      </w:r>
      <w:proofErr w:type="spellEnd"/>
      <w:r w:rsidRPr="00554990">
        <w:rPr>
          <w:rFonts w:ascii="Bell MT" w:hAnsi="Bell MT" w:cs="Times New Roman"/>
          <w:color w:val="000000" w:themeColor="text1"/>
          <w:sz w:val="20"/>
          <w:szCs w:val="20"/>
          <w:shd w:val="clear" w:color="auto" w:fill="FFFFFF"/>
        </w:rPr>
        <w:t xml:space="preserve">, KO </w:t>
      </w:r>
      <w:proofErr w:type="spellStart"/>
      <w:r w:rsidRPr="00554990">
        <w:rPr>
          <w:rFonts w:ascii="Bell MT" w:hAnsi="Bell MT" w:cs="Times New Roman"/>
          <w:color w:val="000000" w:themeColor="text1"/>
          <w:sz w:val="20"/>
          <w:szCs w:val="20"/>
          <w:shd w:val="clear" w:color="auto" w:fill="FFFFFF"/>
        </w:rPr>
        <w:t>Omeje</w:t>
      </w:r>
      <w:proofErr w:type="spellEnd"/>
      <w:r w:rsidRPr="00554990">
        <w:rPr>
          <w:rFonts w:ascii="Bell MT" w:hAnsi="Bell MT" w:cs="Times New Roman"/>
          <w:color w:val="000000" w:themeColor="text1"/>
          <w:sz w:val="20"/>
          <w:szCs w:val="20"/>
          <w:shd w:val="clear" w:color="auto" w:fill="FFFFFF"/>
        </w:rPr>
        <w:t xml:space="preserve">, PC </w:t>
      </w:r>
      <w:proofErr w:type="spellStart"/>
      <w:r w:rsidRPr="00554990">
        <w:rPr>
          <w:rFonts w:ascii="Bell MT" w:hAnsi="Bell MT" w:cs="Times New Roman"/>
          <w:color w:val="000000" w:themeColor="text1"/>
          <w:sz w:val="20"/>
          <w:szCs w:val="20"/>
          <w:shd w:val="clear" w:color="auto" w:fill="FFFFFF"/>
        </w:rPr>
        <w:t>Ugwu</w:t>
      </w:r>
      <w:proofErr w:type="spellEnd"/>
      <w:r w:rsidRPr="00554990">
        <w:rPr>
          <w:rFonts w:ascii="Bell MT" w:hAnsi="Bell MT" w:cs="Times New Roman"/>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Okechukwu</w:t>
      </w:r>
      <w:proofErr w:type="spellEnd"/>
      <w:r w:rsidRPr="00554990">
        <w:rPr>
          <w:rFonts w:ascii="Bell MT" w:hAnsi="Bell MT" w:cs="Times New Roman"/>
          <w:color w:val="000000" w:themeColor="text1"/>
          <w:sz w:val="20"/>
          <w:szCs w:val="20"/>
          <w:shd w:val="clear" w:color="auto" w:fill="FFFFFF"/>
        </w:rPr>
        <w:t xml:space="preserve">. </w:t>
      </w:r>
      <w:hyperlink r:id="rId16" w:history="1">
        <w:r w:rsidRPr="00554990">
          <w:rPr>
            <w:rFonts w:ascii="Bell MT" w:eastAsia="Times New Roman" w:hAnsi="Bell MT" w:cs="Times New Roman"/>
            <w:color w:val="000000" w:themeColor="text1"/>
            <w:sz w:val="20"/>
            <w:szCs w:val="20"/>
            <w:u w:val="single"/>
          </w:rPr>
          <w:t xml:space="preserve">Effect of </w:t>
        </w:r>
        <w:proofErr w:type="spellStart"/>
        <w:r w:rsidRPr="00554990">
          <w:rPr>
            <w:rFonts w:ascii="Bell MT" w:eastAsia="Times New Roman" w:hAnsi="Bell MT" w:cs="Times New Roman"/>
            <w:color w:val="000000" w:themeColor="text1"/>
            <w:sz w:val="20"/>
            <w:szCs w:val="20"/>
            <w:u w:val="single"/>
          </w:rPr>
          <w:t>Buchholzia</w:t>
        </w:r>
        <w:proofErr w:type="spellEnd"/>
        <w:r w:rsidRPr="00554990">
          <w:rPr>
            <w:rFonts w:ascii="Bell MT" w:eastAsia="Times New Roman" w:hAnsi="Bell MT" w:cs="Times New Roman"/>
            <w:color w:val="000000" w:themeColor="text1"/>
            <w:sz w:val="20"/>
            <w:szCs w:val="20"/>
            <w:u w:val="single"/>
          </w:rPr>
          <w:t xml:space="preserve"> </w:t>
        </w:r>
        <w:proofErr w:type="spellStart"/>
        <w:r w:rsidRPr="00554990">
          <w:rPr>
            <w:rFonts w:ascii="Bell MT" w:eastAsia="Times New Roman" w:hAnsi="Bell MT" w:cs="Times New Roman"/>
            <w:color w:val="000000" w:themeColor="text1"/>
            <w:sz w:val="20"/>
            <w:szCs w:val="20"/>
            <w:u w:val="single"/>
          </w:rPr>
          <w:t>coriacea</w:t>
        </w:r>
        <w:proofErr w:type="spellEnd"/>
        <w:r w:rsidRPr="00554990">
          <w:rPr>
            <w:rFonts w:ascii="Bell MT" w:eastAsia="Times New Roman" w:hAnsi="Bell MT" w:cs="Times New Roman"/>
            <w:color w:val="000000" w:themeColor="text1"/>
            <w:sz w:val="20"/>
            <w:szCs w:val="20"/>
            <w:u w:val="single"/>
          </w:rPr>
          <w:t xml:space="preserve"> methanol extract on </w:t>
        </w:r>
        <w:proofErr w:type="spellStart"/>
        <w:r w:rsidRPr="00554990">
          <w:rPr>
            <w:rFonts w:ascii="Bell MT" w:eastAsia="Times New Roman" w:hAnsi="Bell MT" w:cs="Times New Roman"/>
            <w:color w:val="000000" w:themeColor="text1"/>
            <w:sz w:val="20"/>
            <w:szCs w:val="20"/>
            <w:u w:val="single"/>
          </w:rPr>
          <w:t>haematological</w:t>
        </w:r>
        <w:proofErr w:type="spellEnd"/>
        <w:r w:rsidRPr="00554990">
          <w:rPr>
            <w:rFonts w:ascii="Bell MT" w:eastAsia="Times New Roman" w:hAnsi="Bell MT" w:cs="Times New Roman"/>
            <w:color w:val="000000" w:themeColor="text1"/>
            <w:sz w:val="20"/>
            <w:szCs w:val="20"/>
            <w:u w:val="single"/>
          </w:rPr>
          <w:t xml:space="preserve"> indices and liver function parameters in Plasmodium </w:t>
        </w:r>
        <w:proofErr w:type="spellStart"/>
        <w:r w:rsidRPr="00554990">
          <w:rPr>
            <w:rFonts w:ascii="Bell MT" w:eastAsia="Times New Roman" w:hAnsi="Bell MT" w:cs="Times New Roman"/>
            <w:color w:val="000000" w:themeColor="text1"/>
            <w:sz w:val="20"/>
            <w:szCs w:val="20"/>
            <w:u w:val="single"/>
          </w:rPr>
          <w:t>berghei</w:t>
        </w:r>
        <w:proofErr w:type="spellEnd"/>
        <w:r w:rsidRPr="00554990">
          <w:rPr>
            <w:rFonts w:ascii="Bell MT" w:eastAsia="Times New Roman" w:hAnsi="Bell MT" w:cs="Times New Roman"/>
            <w:color w:val="000000" w:themeColor="text1"/>
            <w:sz w:val="20"/>
            <w:szCs w:val="20"/>
            <w:u w:val="single"/>
          </w:rPr>
          <w:t>-infected mice</w:t>
        </w:r>
      </w:hyperlink>
      <w:r w:rsidRPr="00554990">
        <w:rPr>
          <w:rFonts w:ascii="Bell MT" w:eastAsia="Times New Roman" w:hAnsi="Bell MT" w:cs="Times New Roman"/>
          <w:color w:val="000000" w:themeColor="text1"/>
          <w:sz w:val="20"/>
          <w:szCs w:val="20"/>
        </w:rPr>
        <w:t xml:space="preserve"> </w:t>
      </w:r>
      <w:r w:rsidRPr="00554990">
        <w:rPr>
          <w:rFonts w:ascii="Bell MT" w:hAnsi="Bell MT" w:cs="Times New Roman"/>
          <w:color w:val="000000" w:themeColor="text1"/>
          <w:sz w:val="20"/>
          <w:szCs w:val="20"/>
          <w:shd w:val="clear" w:color="auto" w:fill="FFFFFF"/>
        </w:rPr>
        <w:t xml:space="preserve">Global </w:t>
      </w:r>
      <w:proofErr w:type="spellStart"/>
      <w:r w:rsidRPr="00554990">
        <w:rPr>
          <w:rFonts w:ascii="Bell MT" w:hAnsi="Bell MT" w:cs="Times New Roman"/>
          <w:color w:val="000000" w:themeColor="text1"/>
          <w:sz w:val="20"/>
          <w:szCs w:val="20"/>
          <w:shd w:val="clear" w:color="auto" w:fill="FFFFFF"/>
        </w:rPr>
        <w:t>Veterinaria</w:t>
      </w:r>
      <w:proofErr w:type="spellEnd"/>
      <w:r w:rsidRPr="00554990">
        <w:rPr>
          <w:rFonts w:ascii="Bell MT" w:hAnsi="Bell MT" w:cs="Times New Roman"/>
          <w:color w:val="000000" w:themeColor="text1"/>
          <w:sz w:val="20"/>
          <w:szCs w:val="20"/>
          <w:shd w:val="clear" w:color="auto" w:fill="FFFFFF"/>
        </w:rPr>
        <w:t xml:space="preserve"> 2016. 16(1) 57-66.</w:t>
      </w:r>
    </w:p>
    <w:p w14:paraId="3DADD655" w14:textId="77777777" w:rsidR="00605416" w:rsidRPr="00920459" w:rsidRDefault="00605416" w:rsidP="00CB70A8">
      <w:pPr>
        <w:pStyle w:val="ListParagraph"/>
        <w:numPr>
          <w:ilvl w:val="0"/>
          <w:numId w:val="24"/>
        </w:numPr>
        <w:shd w:val="clear" w:color="auto" w:fill="FFFFFF"/>
        <w:spacing w:after="200" w:line="240" w:lineRule="auto"/>
        <w:jc w:val="both"/>
        <w:rPr>
          <w:rFonts w:ascii="Bell MT" w:hAnsi="Bell MT" w:cs="Times New Roman"/>
          <w:color w:val="000000" w:themeColor="text1"/>
          <w:sz w:val="20"/>
          <w:szCs w:val="20"/>
          <w:shd w:val="clear" w:color="auto" w:fill="FFFFFF"/>
        </w:rPr>
      </w:pPr>
      <w:r w:rsidRPr="00554990">
        <w:rPr>
          <w:rFonts w:ascii="Bell MT" w:hAnsi="Bell MT" w:cs="Arial"/>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Okechukwu</w:t>
      </w:r>
      <w:proofErr w:type="spellEnd"/>
      <w:r w:rsidRPr="00554990">
        <w:rPr>
          <w:rFonts w:ascii="Bell MT" w:hAnsi="Bell MT" w:cs="Times New Roman"/>
          <w:color w:val="000000" w:themeColor="text1"/>
          <w:sz w:val="20"/>
          <w:szCs w:val="20"/>
          <w:shd w:val="clear" w:color="auto" w:fill="FFFFFF"/>
        </w:rPr>
        <w:t xml:space="preserve"> Paul-</w:t>
      </w:r>
      <w:proofErr w:type="spellStart"/>
      <w:r w:rsidRPr="00554990">
        <w:rPr>
          <w:rFonts w:ascii="Bell MT" w:hAnsi="Bell MT" w:cs="Times New Roman"/>
          <w:color w:val="000000" w:themeColor="text1"/>
          <w:sz w:val="20"/>
          <w:szCs w:val="20"/>
          <w:shd w:val="clear" w:color="auto" w:fill="FFFFFF"/>
        </w:rPr>
        <w:t>Chima</w:t>
      </w:r>
      <w:proofErr w:type="spellEnd"/>
      <w:r w:rsidRPr="00554990">
        <w:rPr>
          <w:rFonts w:ascii="Bell MT" w:hAnsi="Bell MT" w:cs="Times New Roman"/>
          <w:color w:val="000000" w:themeColor="text1"/>
          <w:sz w:val="20"/>
          <w:szCs w:val="20"/>
          <w:shd w:val="clear" w:color="auto" w:fill="FFFFFF"/>
        </w:rPr>
        <w:t xml:space="preserve"> </w:t>
      </w:r>
      <w:proofErr w:type="spellStart"/>
      <w:r w:rsidRPr="00554990">
        <w:rPr>
          <w:rFonts w:ascii="Bell MT" w:hAnsi="Bell MT" w:cs="Times New Roman"/>
          <w:color w:val="000000" w:themeColor="text1"/>
          <w:sz w:val="20"/>
          <w:szCs w:val="20"/>
          <w:shd w:val="clear" w:color="auto" w:fill="FFFFFF"/>
        </w:rPr>
        <w:t>Ugwu</w:t>
      </w:r>
      <w:proofErr w:type="spellEnd"/>
      <w:r w:rsidRPr="00554990">
        <w:rPr>
          <w:rFonts w:ascii="Bell MT" w:hAnsi="Bell MT" w:cs="Times New Roman"/>
          <w:color w:val="000000" w:themeColor="text1"/>
          <w:sz w:val="20"/>
          <w:szCs w:val="20"/>
          <w:shd w:val="clear" w:color="auto" w:fill="FFFFFF"/>
        </w:rPr>
        <w:t xml:space="preserve"> </w:t>
      </w:r>
      <w:r w:rsidRPr="00554990">
        <w:rPr>
          <w:rFonts w:ascii="Bell MT" w:hAnsi="Bell MT" w:cs="Times New Roman"/>
          <w:color w:val="000000" w:themeColor="text1"/>
          <w:sz w:val="20"/>
          <w:szCs w:val="20"/>
          <w:u w:val="single"/>
          <w:shd w:val="clear" w:color="auto" w:fill="FFFFFF"/>
        </w:rPr>
        <w:t xml:space="preserve">Anti-Malaria Effect of Ethanol Extract of </w:t>
      </w:r>
      <w:proofErr w:type="spellStart"/>
      <w:r w:rsidRPr="00554990">
        <w:rPr>
          <w:rFonts w:ascii="Bell MT" w:hAnsi="Bell MT" w:cs="Times New Roman"/>
          <w:color w:val="000000" w:themeColor="text1"/>
          <w:sz w:val="20"/>
          <w:szCs w:val="20"/>
          <w:u w:val="single"/>
          <w:shd w:val="clear" w:color="auto" w:fill="FFFFFF"/>
        </w:rPr>
        <w:t>Moringa</w:t>
      </w:r>
      <w:proofErr w:type="spellEnd"/>
      <w:r w:rsidRPr="00554990">
        <w:rPr>
          <w:rFonts w:ascii="Bell MT" w:hAnsi="Bell MT" w:cs="Times New Roman"/>
          <w:color w:val="000000" w:themeColor="text1"/>
          <w:sz w:val="20"/>
          <w:szCs w:val="20"/>
          <w:u w:val="single"/>
          <w:shd w:val="clear" w:color="auto" w:fill="FFFFFF"/>
        </w:rPr>
        <w:t xml:space="preserve"> </w:t>
      </w:r>
      <w:proofErr w:type="spellStart"/>
      <w:r w:rsidRPr="00554990">
        <w:rPr>
          <w:rFonts w:ascii="Bell MT" w:hAnsi="Bell MT" w:cs="Times New Roman"/>
          <w:color w:val="000000" w:themeColor="text1"/>
          <w:sz w:val="20"/>
          <w:szCs w:val="20"/>
          <w:u w:val="single"/>
          <w:shd w:val="clear" w:color="auto" w:fill="FFFFFF"/>
        </w:rPr>
        <w:t>Oleifera</w:t>
      </w:r>
      <w:proofErr w:type="spellEnd"/>
      <w:r w:rsidRPr="00554990">
        <w:rPr>
          <w:rFonts w:ascii="Bell MT" w:hAnsi="Bell MT" w:cs="Times New Roman"/>
          <w:color w:val="000000" w:themeColor="text1"/>
          <w:sz w:val="20"/>
          <w:szCs w:val="20"/>
          <w:u w:val="single"/>
          <w:shd w:val="clear" w:color="auto" w:fill="FFFFFF"/>
        </w:rPr>
        <w:t xml:space="preserve"> (</w:t>
      </w:r>
      <w:proofErr w:type="spellStart"/>
      <w:r w:rsidRPr="00554990">
        <w:rPr>
          <w:rFonts w:ascii="Bell MT" w:hAnsi="Bell MT" w:cs="Times New Roman"/>
          <w:color w:val="000000" w:themeColor="text1"/>
          <w:sz w:val="20"/>
          <w:szCs w:val="20"/>
          <w:u w:val="single"/>
          <w:shd w:val="clear" w:color="auto" w:fill="FFFFFF"/>
        </w:rPr>
        <w:t>Agbaji</w:t>
      </w:r>
      <w:proofErr w:type="spellEnd"/>
      <w:r w:rsidRPr="00554990">
        <w:rPr>
          <w:rFonts w:ascii="Bell MT" w:hAnsi="Bell MT" w:cs="Times New Roman"/>
          <w:color w:val="000000" w:themeColor="text1"/>
          <w:sz w:val="20"/>
          <w:szCs w:val="20"/>
          <w:u w:val="single"/>
          <w:shd w:val="clear" w:color="auto" w:fill="FFFFFF"/>
        </w:rPr>
        <w:t>) Leaves on Malaria Induced Mice</w:t>
      </w:r>
      <w:r w:rsidRPr="00554990">
        <w:rPr>
          <w:rFonts w:ascii="Bell MT" w:hAnsi="Bell MT" w:cs="Times New Roman"/>
          <w:color w:val="000000" w:themeColor="text1"/>
          <w:sz w:val="20"/>
          <w:szCs w:val="20"/>
          <w:shd w:val="clear" w:color="auto" w:fill="FFFFFF"/>
        </w:rPr>
        <w:t xml:space="preserve">. </w:t>
      </w:r>
      <w:r w:rsidRPr="00554990">
        <w:rPr>
          <w:rFonts w:ascii="Bell MT" w:hAnsi="Bell MT" w:cs="Times New Roman"/>
          <w:i/>
          <w:color w:val="000000" w:themeColor="text1"/>
          <w:sz w:val="20"/>
          <w:szCs w:val="20"/>
          <w:shd w:val="clear" w:color="auto" w:fill="FFFFFF"/>
        </w:rPr>
        <w:t xml:space="preserve">University of Nigeria </w:t>
      </w:r>
      <w:proofErr w:type="spellStart"/>
      <w:r w:rsidRPr="00554990">
        <w:rPr>
          <w:rFonts w:ascii="Bell MT" w:hAnsi="Bell MT" w:cs="Times New Roman"/>
          <w:i/>
          <w:color w:val="000000" w:themeColor="text1"/>
          <w:sz w:val="20"/>
          <w:szCs w:val="20"/>
          <w:shd w:val="clear" w:color="auto" w:fill="FFFFFF"/>
        </w:rPr>
        <w:t>Nsukka</w:t>
      </w:r>
      <w:proofErr w:type="spellEnd"/>
      <w:r w:rsidRPr="00554990">
        <w:rPr>
          <w:rFonts w:ascii="Bell MT" w:hAnsi="Bell MT" w:cs="Times New Roman"/>
          <w:i/>
          <w:color w:val="000000" w:themeColor="text1"/>
          <w:sz w:val="20"/>
          <w:szCs w:val="20"/>
          <w:shd w:val="clear" w:color="auto" w:fill="FFFFFF"/>
        </w:rPr>
        <w:t>,</w:t>
      </w:r>
      <w:r w:rsidRPr="00554990">
        <w:rPr>
          <w:rFonts w:ascii="Bell MT" w:hAnsi="Bell MT" w:cs="Times New Roman"/>
          <w:color w:val="000000" w:themeColor="text1"/>
          <w:sz w:val="20"/>
          <w:szCs w:val="20"/>
          <w:shd w:val="clear" w:color="auto" w:fill="FFFFFF"/>
        </w:rPr>
        <w:t xml:space="preserve"> 2011. </w:t>
      </w:r>
      <w:r w:rsidRPr="00554990">
        <w:rPr>
          <w:rFonts w:ascii="Bell MT" w:hAnsi="Bell MT" w:cs="Times New Roman"/>
          <w:i/>
          <w:color w:val="000000" w:themeColor="text1"/>
          <w:sz w:val="20"/>
          <w:szCs w:val="20"/>
          <w:shd w:val="clear" w:color="auto" w:fill="FFFFFF"/>
        </w:rPr>
        <w:t>39.</w:t>
      </w:r>
    </w:p>
    <w:p w14:paraId="25DF2B9F" w14:textId="1A88D78A" w:rsidR="00920459" w:rsidRDefault="00920459" w:rsidP="00920459">
      <w:pPr>
        <w:shd w:val="clear" w:color="auto" w:fill="FFFFFF"/>
        <w:spacing w:line="240" w:lineRule="auto"/>
        <w:rPr>
          <w:rFonts w:ascii="Bell MT" w:hAnsi="Bell MT" w:cs="Times New Roman"/>
          <w:color w:val="000000" w:themeColor="text1"/>
          <w:sz w:val="20"/>
          <w:szCs w:val="20"/>
          <w:shd w:val="clear" w:color="auto" w:fill="FFFFFF"/>
        </w:rPr>
      </w:pPr>
    </w:p>
    <w:p w14:paraId="367AF63F" w14:textId="0EC18827" w:rsidR="00920459" w:rsidRPr="00920459" w:rsidRDefault="00CB70A8" w:rsidP="00920459">
      <w:pPr>
        <w:shd w:val="clear" w:color="auto" w:fill="FFFFFF"/>
        <w:spacing w:line="240" w:lineRule="auto"/>
        <w:rPr>
          <w:rFonts w:ascii="Bell MT" w:hAnsi="Bell MT" w:cs="Times New Roman"/>
          <w:color w:val="000000" w:themeColor="text1"/>
          <w:sz w:val="20"/>
          <w:szCs w:val="20"/>
          <w:shd w:val="clear" w:color="auto" w:fill="FFFFFF"/>
        </w:rPr>
      </w:pPr>
      <w:r>
        <w:rPr>
          <w:rFonts w:ascii="Bell MT" w:hAnsi="Bell MT"/>
          <w:noProof/>
          <w:sz w:val="36"/>
          <w:szCs w:val="36"/>
        </w:rPr>
        <mc:AlternateContent>
          <mc:Choice Requires="wps">
            <w:drawing>
              <wp:anchor distT="0" distB="0" distL="114300" distR="114300" simplePos="0" relativeHeight="251661312" behindDoc="0" locked="0" layoutInCell="1" allowOverlap="1" wp14:anchorId="35A653BD" wp14:editId="72C6E32B">
                <wp:simplePos x="0" y="0"/>
                <wp:positionH relativeFrom="margin">
                  <wp:align>right</wp:align>
                </wp:positionH>
                <wp:positionV relativeFrom="paragraph">
                  <wp:posOffset>10160</wp:posOffset>
                </wp:positionV>
                <wp:extent cx="5695950" cy="609600"/>
                <wp:effectExtent l="0" t="0" r="1905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609600"/>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2645A19C" w14:textId="5AD1188C" w:rsidR="00920459" w:rsidRPr="00493F3D" w:rsidRDefault="00920459" w:rsidP="00920459">
                            <w:pPr>
                              <w:pStyle w:val="Heading1"/>
                              <w:spacing w:before="0" w:line="240" w:lineRule="auto"/>
                              <w:jc w:val="both"/>
                              <w:rPr>
                                <w:rFonts w:ascii="Bell MT" w:hAnsi="Bell MT"/>
                                <w:b/>
                                <w:color w:val="000000" w:themeColor="text1"/>
                                <w:sz w:val="20"/>
                                <w:szCs w:val="20"/>
                              </w:rPr>
                            </w:pPr>
                            <w:r w:rsidRPr="00CB70A8">
                              <w:rPr>
                                <w:rFonts w:ascii="Bell MT" w:hAnsi="Bell MT"/>
                                <w:b/>
                                <w:color w:val="000000" w:themeColor="text1"/>
                                <w:sz w:val="20"/>
                                <w:szCs w:val="20"/>
                              </w:rPr>
                              <w:t xml:space="preserve">CITE AS: </w:t>
                            </w:r>
                            <w:proofErr w:type="spellStart"/>
                            <w:r w:rsidR="00CB70A8" w:rsidRPr="00CB70A8">
                              <w:rPr>
                                <w:rFonts w:ascii="Bell MT" w:hAnsi="Bell MT"/>
                                <w:b/>
                                <w:color w:val="000000" w:themeColor="text1"/>
                                <w:sz w:val="20"/>
                                <w:szCs w:val="20"/>
                              </w:rPr>
                              <w:t>Kibibi</w:t>
                            </w:r>
                            <w:proofErr w:type="spellEnd"/>
                            <w:r w:rsidR="00CB70A8" w:rsidRPr="00CB70A8">
                              <w:rPr>
                                <w:rFonts w:ascii="Bell MT" w:hAnsi="Bell MT"/>
                                <w:b/>
                                <w:color w:val="000000" w:themeColor="text1"/>
                                <w:sz w:val="20"/>
                                <w:szCs w:val="20"/>
                              </w:rPr>
                              <w:t xml:space="preserve"> </w:t>
                            </w:r>
                            <w:proofErr w:type="spellStart"/>
                            <w:r w:rsidR="00CB70A8" w:rsidRPr="00CB70A8">
                              <w:rPr>
                                <w:rFonts w:ascii="Bell MT" w:hAnsi="Bell MT"/>
                                <w:b/>
                                <w:color w:val="000000" w:themeColor="text1"/>
                                <w:sz w:val="20"/>
                                <w:szCs w:val="20"/>
                              </w:rPr>
                              <w:t>Wairimu</w:t>
                            </w:r>
                            <w:proofErr w:type="spellEnd"/>
                            <w:r w:rsidR="00CB70A8" w:rsidRPr="00CB70A8">
                              <w:rPr>
                                <w:rFonts w:ascii="Bell MT" w:hAnsi="Bell MT"/>
                                <w:b/>
                                <w:color w:val="000000" w:themeColor="text1"/>
                                <w:sz w:val="20"/>
                                <w:szCs w:val="20"/>
                              </w:rPr>
                              <w:t xml:space="preserve"> H</w:t>
                            </w:r>
                            <w:r w:rsidRPr="00CB70A8">
                              <w:rPr>
                                <w:rFonts w:ascii="Bell MT" w:hAnsi="Bell MT"/>
                                <w:b/>
                                <w:color w:val="000000" w:themeColor="text1"/>
                                <w:sz w:val="20"/>
                                <w:szCs w:val="20"/>
                              </w:rPr>
                              <w:t>. (2025).</w:t>
                            </w:r>
                            <w:r w:rsidR="00CB70A8" w:rsidRPr="00CB70A8">
                              <w:rPr>
                                <w:rFonts w:ascii="Bell MT" w:hAnsi="Bell MT"/>
                                <w:b/>
                                <w:color w:val="000000" w:themeColor="text1"/>
                                <w:sz w:val="20"/>
                                <w:szCs w:val="20"/>
                              </w:rPr>
                              <w:t xml:space="preserve"> Future Strategies for Sustainable Malaria Control in Rural Communities of West Africa</w:t>
                            </w:r>
                            <w:r w:rsidRPr="00CB70A8">
                              <w:rPr>
                                <w:rFonts w:ascii="Bell MT" w:hAnsi="Bell MT"/>
                                <w:b/>
                                <w:color w:val="000000" w:themeColor="text1"/>
                                <w:sz w:val="20"/>
                                <w:szCs w:val="20"/>
                              </w:rPr>
                              <w:t>. RESEARCH INVENTION JOURNAL OF BIOLOG</w:t>
                            </w:r>
                            <w:r w:rsidR="00CB70A8" w:rsidRPr="00CB70A8">
                              <w:rPr>
                                <w:rFonts w:ascii="Bell MT" w:hAnsi="Bell MT"/>
                                <w:b/>
                                <w:color w:val="000000" w:themeColor="text1"/>
                                <w:sz w:val="20"/>
                                <w:szCs w:val="20"/>
                              </w:rPr>
                              <w:t>ICAL AND APPLIED SCIENCES 5(2):54-59</w:t>
                            </w:r>
                            <w:r w:rsidRPr="00CB70A8">
                              <w:rPr>
                                <w:rFonts w:ascii="Bell MT" w:hAnsi="Bell MT"/>
                                <w:b/>
                                <w:color w:val="000000" w:themeColor="text1"/>
                                <w:sz w:val="20"/>
                                <w:szCs w:val="20"/>
                              </w:rPr>
                              <w:t>.</w:t>
                            </w:r>
                            <w:r w:rsidRPr="00CB70A8">
                              <w:rPr>
                                <w:rFonts w:ascii="Bell MT" w:hAnsi="Bell MT"/>
                                <w:b/>
                                <w:sz w:val="20"/>
                                <w:szCs w:val="20"/>
                              </w:rPr>
                              <w:t xml:space="preserve"> </w:t>
                            </w:r>
                            <w:r w:rsidRPr="00493F3D">
                              <w:rPr>
                                <w:rFonts w:ascii="Bell MT" w:hAnsi="Bell MT"/>
                                <w:b/>
                                <w:color w:val="000000" w:themeColor="text1"/>
                                <w:sz w:val="20"/>
                                <w:szCs w:val="20"/>
                              </w:rPr>
                              <w:t>https://doi</w:t>
                            </w:r>
                            <w:r w:rsidR="00CB70A8" w:rsidRPr="00493F3D">
                              <w:rPr>
                                <w:rFonts w:ascii="Bell MT" w:hAnsi="Bell MT"/>
                                <w:b/>
                                <w:color w:val="000000" w:themeColor="text1"/>
                                <w:sz w:val="20"/>
                                <w:szCs w:val="20"/>
                              </w:rPr>
                              <w:t>.org/10.59298/RIJBAS/2025/525459</w:t>
                            </w:r>
                          </w:p>
                          <w:p w14:paraId="5855A587" w14:textId="77777777" w:rsidR="00920459" w:rsidRPr="00493F3D" w:rsidRDefault="00920459" w:rsidP="00920459">
                            <w:pPr>
                              <w:pStyle w:val="Heading1"/>
                              <w:spacing w:before="0" w:line="240" w:lineRule="auto"/>
                              <w:jc w:val="both"/>
                              <w:rPr>
                                <w:rFonts w:ascii="Bell MT" w:hAnsi="Bell MT"/>
                                <w:color w:val="000000" w:themeColor="text1"/>
                                <w:sz w:val="36"/>
                                <w:szCs w:val="36"/>
                              </w:rPr>
                            </w:pPr>
                          </w:p>
                          <w:p w14:paraId="68BC0D4C" w14:textId="77777777" w:rsidR="00920459" w:rsidRPr="00816F86" w:rsidRDefault="00920459" w:rsidP="00920459">
                            <w:pPr>
                              <w:pStyle w:val="Heading1"/>
                              <w:spacing w:before="0" w:line="240" w:lineRule="auto"/>
                              <w:jc w:val="both"/>
                              <w:rPr>
                                <w:rFonts w:ascii="Bell MT" w:hAnsi="Bell MT"/>
                                <w:color w:val="000000" w:themeColor="text1"/>
                                <w:sz w:val="20"/>
                                <w:szCs w:val="20"/>
                              </w:rPr>
                            </w:pPr>
                          </w:p>
                          <w:p w14:paraId="115713F9" w14:textId="77777777" w:rsidR="00920459" w:rsidRDefault="00920459" w:rsidP="009204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653BD" id="Rounded Rectangle 2" o:spid="_x0000_s1027" style="position:absolute;margin-left:397.3pt;margin-top:.8pt;width:448.5pt;height: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" fillcolor="#70ad47" strokecolor="#507e32" strokeweight="1pt">
                <v:stroke joinstyle="miter"/>
                <v:path arrowok="t"/>
                <v:textbox>
                  <w:txbxContent>
                    <w:p w14:paraId="2645A19C" w14:textId="5AD1188C" w:rsidR="00920459" w:rsidRPr="00493F3D" w:rsidRDefault="00920459" w:rsidP="00920459">
                      <w:pPr>
                        <w:pStyle w:val="Heading1"/>
                        <w:spacing w:before="0" w:line="240" w:lineRule="auto"/>
                        <w:jc w:val="both"/>
                        <w:rPr>
                          <w:rFonts w:ascii="Bell MT" w:hAnsi="Bell MT"/>
                          <w:b/>
                          <w:color w:val="000000" w:themeColor="text1"/>
                          <w:sz w:val="20"/>
                          <w:szCs w:val="20"/>
                        </w:rPr>
                      </w:pPr>
                      <w:r w:rsidRPr="00CB70A8">
                        <w:rPr>
                          <w:rFonts w:ascii="Bell MT" w:hAnsi="Bell MT"/>
                          <w:b/>
                          <w:color w:val="000000" w:themeColor="text1"/>
                          <w:sz w:val="20"/>
                          <w:szCs w:val="20"/>
                        </w:rPr>
                        <w:t xml:space="preserve">CITE AS: </w:t>
                      </w:r>
                      <w:proofErr w:type="spellStart"/>
                      <w:r w:rsidR="00CB70A8" w:rsidRPr="00CB70A8">
                        <w:rPr>
                          <w:rFonts w:ascii="Bell MT" w:hAnsi="Bell MT"/>
                          <w:b/>
                          <w:color w:val="000000" w:themeColor="text1"/>
                          <w:sz w:val="20"/>
                          <w:szCs w:val="20"/>
                        </w:rPr>
                        <w:t>Kibibi</w:t>
                      </w:r>
                      <w:proofErr w:type="spellEnd"/>
                      <w:r w:rsidR="00CB70A8" w:rsidRPr="00CB70A8">
                        <w:rPr>
                          <w:rFonts w:ascii="Bell MT" w:hAnsi="Bell MT"/>
                          <w:b/>
                          <w:color w:val="000000" w:themeColor="text1"/>
                          <w:sz w:val="20"/>
                          <w:szCs w:val="20"/>
                        </w:rPr>
                        <w:t xml:space="preserve"> </w:t>
                      </w:r>
                      <w:proofErr w:type="spellStart"/>
                      <w:r w:rsidR="00CB70A8" w:rsidRPr="00CB70A8">
                        <w:rPr>
                          <w:rFonts w:ascii="Bell MT" w:hAnsi="Bell MT"/>
                          <w:b/>
                          <w:color w:val="000000" w:themeColor="text1"/>
                          <w:sz w:val="20"/>
                          <w:szCs w:val="20"/>
                        </w:rPr>
                        <w:t>Wairimu</w:t>
                      </w:r>
                      <w:proofErr w:type="spellEnd"/>
                      <w:r w:rsidR="00CB70A8" w:rsidRPr="00CB70A8">
                        <w:rPr>
                          <w:rFonts w:ascii="Bell MT" w:hAnsi="Bell MT"/>
                          <w:b/>
                          <w:color w:val="000000" w:themeColor="text1"/>
                          <w:sz w:val="20"/>
                          <w:szCs w:val="20"/>
                        </w:rPr>
                        <w:t xml:space="preserve"> H</w:t>
                      </w:r>
                      <w:r w:rsidRPr="00CB70A8">
                        <w:rPr>
                          <w:rFonts w:ascii="Bell MT" w:hAnsi="Bell MT"/>
                          <w:b/>
                          <w:color w:val="000000" w:themeColor="text1"/>
                          <w:sz w:val="20"/>
                          <w:szCs w:val="20"/>
                        </w:rPr>
                        <w:t>. (2025).</w:t>
                      </w:r>
                      <w:r w:rsidR="00CB70A8" w:rsidRPr="00CB70A8">
                        <w:rPr>
                          <w:rFonts w:ascii="Bell MT" w:hAnsi="Bell MT"/>
                          <w:b/>
                          <w:color w:val="000000" w:themeColor="text1"/>
                          <w:sz w:val="20"/>
                          <w:szCs w:val="20"/>
                        </w:rPr>
                        <w:t xml:space="preserve"> Future Strategies for Sustainable Malaria Control in Rural Communities of West Africa</w:t>
                      </w:r>
                      <w:r w:rsidRPr="00CB70A8">
                        <w:rPr>
                          <w:rFonts w:ascii="Bell MT" w:hAnsi="Bell MT"/>
                          <w:b/>
                          <w:color w:val="000000" w:themeColor="text1"/>
                          <w:sz w:val="20"/>
                          <w:szCs w:val="20"/>
                        </w:rPr>
                        <w:t>. RESEARCH INVENTION JOURNAL OF BIOLOG</w:t>
                      </w:r>
                      <w:r w:rsidR="00CB70A8" w:rsidRPr="00CB70A8">
                        <w:rPr>
                          <w:rFonts w:ascii="Bell MT" w:hAnsi="Bell MT"/>
                          <w:b/>
                          <w:color w:val="000000" w:themeColor="text1"/>
                          <w:sz w:val="20"/>
                          <w:szCs w:val="20"/>
                        </w:rPr>
                        <w:t>ICAL AND APPLIED SCIENCES 5(2):54-59</w:t>
                      </w:r>
                      <w:r w:rsidRPr="00CB70A8">
                        <w:rPr>
                          <w:rFonts w:ascii="Bell MT" w:hAnsi="Bell MT"/>
                          <w:b/>
                          <w:color w:val="000000" w:themeColor="text1"/>
                          <w:sz w:val="20"/>
                          <w:szCs w:val="20"/>
                        </w:rPr>
                        <w:t>.</w:t>
                      </w:r>
                      <w:r w:rsidRPr="00CB70A8">
                        <w:rPr>
                          <w:rFonts w:ascii="Bell MT" w:hAnsi="Bell MT"/>
                          <w:b/>
                          <w:sz w:val="20"/>
                          <w:szCs w:val="20"/>
                        </w:rPr>
                        <w:t xml:space="preserve"> </w:t>
                      </w:r>
                      <w:r w:rsidRPr="00493F3D">
                        <w:rPr>
                          <w:rFonts w:ascii="Bell MT" w:hAnsi="Bell MT"/>
                          <w:b/>
                          <w:color w:val="000000" w:themeColor="text1"/>
                          <w:sz w:val="20"/>
                          <w:szCs w:val="20"/>
                        </w:rPr>
                        <w:t>https://doi</w:t>
                      </w:r>
                      <w:r w:rsidR="00CB70A8" w:rsidRPr="00493F3D">
                        <w:rPr>
                          <w:rFonts w:ascii="Bell MT" w:hAnsi="Bell MT"/>
                          <w:b/>
                          <w:color w:val="000000" w:themeColor="text1"/>
                          <w:sz w:val="20"/>
                          <w:szCs w:val="20"/>
                        </w:rPr>
                        <w:t>.org/10.59298/RIJBAS/2025/525459</w:t>
                      </w:r>
                    </w:p>
                    <w:p w14:paraId="5855A587" w14:textId="77777777" w:rsidR="00920459" w:rsidRPr="00493F3D" w:rsidRDefault="00920459" w:rsidP="00920459">
                      <w:pPr>
                        <w:pStyle w:val="Heading1"/>
                        <w:spacing w:before="0" w:line="240" w:lineRule="auto"/>
                        <w:jc w:val="both"/>
                        <w:rPr>
                          <w:rFonts w:ascii="Bell MT" w:hAnsi="Bell MT"/>
                          <w:color w:val="000000" w:themeColor="text1"/>
                          <w:sz w:val="36"/>
                          <w:szCs w:val="36"/>
                        </w:rPr>
                      </w:pPr>
                    </w:p>
                    <w:p w14:paraId="68BC0D4C" w14:textId="77777777" w:rsidR="00920459" w:rsidRPr="00816F86" w:rsidRDefault="00920459" w:rsidP="00920459">
                      <w:pPr>
                        <w:pStyle w:val="Heading1"/>
                        <w:spacing w:before="0" w:line="240" w:lineRule="auto"/>
                        <w:jc w:val="both"/>
                        <w:rPr>
                          <w:rFonts w:ascii="Bell MT" w:hAnsi="Bell MT"/>
                          <w:color w:val="000000" w:themeColor="text1"/>
                          <w:sz w:val="20"/>
                          <w:szCs w:val="20"/>
                        </w:rPr>
                      </w:pPr>
                    </w:p>
                    <w:p w14:paraId="115713F9" w14:textId="77777777" w:rsidR="00920459" w:rsidRDefault="00920459" w:rsidP="00920459">
                      <w:pPr>
                        <w:jc w:val="center"/>
                      </w:pPr>
                    </w:p>
                  </w:txbxContent>
                </v:textbox>
                <w10:wrap anchorx="margin"/>
              </v:roundrect>
            </w:pict>
          </mc:Fallback>
        </mc:AlternateContent>
      </w:r>
    </w:p>
    <w:p w14:paraId="4EFFA5F4" w14:textId="77777777" w:rsidR="00605416" w:rsidRPr="00554990" w:rsidRDefault="00605416" w:rsidP="00605416">
      <w:pPr>
        <w:pStyle w:val="NormalWeb"/>
        <w:ind w:left="720"/>
        <w:rPr>
          <w:color w:val="000000" w:themeColor="text1"/>
        </w:rPr>
      </w:pPr>
    </w:p>
    <w:p w14:paraId="143AB11F" w14:textId="77777777" w:rsidR="00605416" w:rsidRPr="00554990" w:rsidRDefault="00605416" w:rsidP="00605416">
      <w:pPr>
        <w:shd w:val="clear" w:color="auto" w:fill="FFFFFF"/>
        <w:rPr>
          <w:rFonts w:ascii="Times New Roman" w:eastAsia="Times New Roman" w:hAnsi="Times New Roman" w:cs="Times New Roman"/>
          <w:i/>
          <w:color w:val="000000" w:themeColor="text1"/>
          <w:sz w:val="24"/>
          <w:szCs w:val="24"/>
        </w:rPr>
      </w:pPr>
    </w:p>
    <w:p w14:paraId="7AF167A1" w14:textId="77777777" w:rsidR="00605416" w:rsidRPr="009F750B" w:rsidRDefault="00605416" w:rsidP="00605416">
      <w:pPr>
        <w:pStyle w:val="ListParagraph"/>
        <w:spacing w:after="0" w:line="240" w:lineRule="auto"/>
        <w:jc w:val="both"/>
        <w:rPr>
          <w:rFonts w:ascii="Bell MT" w:hAnsi="Bell MT" w:cs="Times New Roman"/>
          <w:sz w:val="20"/>
          <w:szCs w:val="20"/>
        </w:rPr>
      </w:pPr>
    </w:p>
    <w:p w14:paraId="1745E806" w14:textId="77777777" w:rsidR="000C4374" w:rsidRPr="009F750B" w:rsidRDefault="000C4374" w:rsidP="009F750B">
      <w:pPr>
        <w:spacing w:after="0" w:line="240" w:lineRule="auto"/>
        <w:jc w:val="both"/>
        <w:outlineLvl w:val="3"/>
        <w:rPr>
          <w:rFonts w:ascii="Bell MT" w:eastAsia="Times New Roman" w:hAnsi="Bell MT" w:cs="Times New Roman"/>
          <w:bCs/>
          <w:sz w:val="20"/>
          <w:szCs w:val="20"/>
        </w:rPr>
      </w:pPr>
    </w:p>
    <w:p w14:paraId="6FE2DD28" w14:textId="77777777" w:rsidR="00566D52" w:rsidRPr="009F750B" w:rsidRDefault="00566D52" w:rsidP="009F750B">
      <w:pPr>
        <w:spacing w:after="0" w:line="240" w:lineRule="auto"/>
        <w:rPr>
          <w:rFonts w:ascii="Bell MT" w:hAnsi="Bell MT"/>
          <w:sz w:val="20"/>
          <w:szCs w:val="20"/>
        </w:rPr>
      </w:pPr>
    </w:p>
    <w:sectPr w:rsidR="00566D52" w:rsidRPr="009F750B" w:rsidSect="00920459">
      <w:headerReference w:type="default" r:id="rId17"/>
      <w:footerReference w:type="default" r:id="rId18"/>
      <w:pgSz w:w="12240" w:h="15840"/>
      <w:pgMar w:top="1440" w:right="1440" w:bottom="1440" w:left="1440" w:header="720" w:footer="720" w:gutter="0"/>
      <w:pgNumType w:start="5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E4A21" w14:textId="77777777" w:rsidR="00E11CE0" w:rsidRDefault="00E11CE0" w:rsidP="009F750B">
      <w:pPr>
        <w:spacing w:after="0" w:line="240" w:lineRule="auto"/>
      </w:pPr>
      <w:r>
        <w:separator/>
      </w:r>
    </w:p>
  </w:endnote>
  <w:endnote w:type="continuationSeparator" w:id="0">
    <w:p w14:paraId="6704AFE5" w14:textId="77777777" w:rsidR="00E11CE0" w:rsidRDefault="00E11CE0" w:rsidP="009F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C63D" w14:textId="77777777" w:rsidR="00920459" w:rsidRDefault="00920459" w:rsidP="00920459">
    <w:pPr>
      <w:pStyle w:val="Footer"/>
      <w:jc w:val="both"/>
      <w:rPr>
        <w:rFonts w:ascii="Bell MT" w:hAnsi="Bell MT"/>
        <w:b/>
        <w:color w:val="000000" w:themeColor="text1"/>
        <w:sz w:val="20"/>
        <w:szCs w:val="20"/>
      </w:rPr>
    </w:pPr>
  </w:p>
  <w:p w14:paraId="4ACA3C29" w14:textId="77777777" w:rsidR="00920459" w:rsidRPr="001445F1" w:rsidRDefault="00920459" w:rsidP="00920459">
    <w:pPr>
      <w:pStyle w:val="Footer"/>
      <w:jc w:val="both"/>
      <w:rPr>
        <w:rFonts w:ascii="Bell MT" w:hAnsi="Bell MT"/>
        <w:b/>
        <w:color w:val="000000" w:themeColor="text1"/>
        <w:sz w:val="20"/>
        <w:szCs w:val="20"/>
      </w:rPr>
    </w:pPr>
    <w:r w:rsidRPr="001445F1">
      <w:rPr>
        <w:rFonts w:ascii="Bell MT" w:hAnsi="Bell MT"/>
        <w:b/>
        <w:color w:val="000000" w:themeColor="text1"/>
        <w:sz w:val="20"/>
        <w:szCs w:val="20"/>
      </w:rPr>
      <w:t>This is an Open Access article distributed under the terms of the Creative Commons Attribution License (http://creativecommons.org/licenses/by/4.0), which permits unrestricted use, distribution, and reproduction in any medium, provided the original work is properly cited.</w:t>
    </w:r>
  </w:p>
  <w:p w14:paraId="6BBEEC6B" w14:textId="77777777" w:rsidR="009F750B" w:rsidRDefault="009F7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00A7" w14:textId="77777777" w:rsidR="00E11CE0" w:rsidRDefault="00E11CE0" w:rsidP="009F750B">
      <w:pPr>
        <w:spacing w:after="0" w:line="240" w:lineRule="auto"/>
      </w:pPr>
      <w:r>
        <w:separator/>
      </w:r>
    </w:p>
  </w:footnote>
  <w:footnote w:type="continuationSeparator" w:id="0">
    <w:p w14:paraId="4CAC14CB" w14:textId="77777777" w:rsidR="00E11CE0" w:rsidRDefault="00E11CE0" w:rsidP="009F7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ell MT" w:hAnsi="Bell MT"/>
        <w:color w:val="0070C0"/>
        <w:sz w:val="18"/>
        <w:szCs w:val="18"/>
      </w:rPr>
      <w:id w:val="1916050266"/>
      <w:docPartObj>
        <w:docPartGallery w:val="Page Numbers (Margins)"/>
        <w:docPartUnique/>
      </w:docPartObj>
    </w:sdtPr>
    <w:sdtEndPr/>
    <w:sdtContent>
      <w:p w14:paraId="103AF845" w14:textId="72F19629" w:rsidR="007F3654" w:rsidRDefault="00920459">
        <w:pPr>
          <w:pStyle w:val="Header"/>
          <w:rPr>
            <w:rFonts w:ascii="Bell MT" w:hAnsi="Bell MT"/>
            <w:color w:val="0070C0"/>
            <w:sz w:val="18"/>
            <w:szCs w:val="18"/>
          </w:rPr>
        </w:pPr>
        <w:r w:rsidRPr="00920459">
          <w:rPr>
            <w:rFonts w:ascii="Bell MT" w:hAnsi="Bell MT"/>
            <w:noProof/>
            <w:color w:val="0070C0"/>
            <w:sz w:val="18"/>
            <w:szCs w:val="18"/>
          </w:rPr>
          <mc:AlternateContent>
            <mc:Choice Requires="wps">
              <w:drawing>
                <wp:anchor distT="0" distB="0" distL="114300" distR="114300" simplePos="0" relativeHeight="251659264" behindDoc="0" locked="0" layoutInCell="0" allowOverlap="1" wp14:anchorId="27891E32" wp14:editId="479DF73C">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82726" w14:textId="77777777" w:rsidR="00920459" w:rsidRDefault="0092045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102D60" w:rsidRPr="00102D60">
                                <w:rPr>
                                  <w:rFonts w:asciiTheme="majorHAnsi" w:eastAsiaTheme="majorEastAsia" w:hAnsiTheme="majorHAnsi" w:cstheme="majorBidi"/>
                                  <w:noProof/>
                                  <w:sz w:val="44"/>
                                  <w:szCs w:val="44"/>
                                </w:rPr>
                                <w:t>59</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7891E32" id="Rectangle 1" o:spid="_x0000_s102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52582726" w14:textId="77777777" w:rsidR="00920459" w:rsidRDefault="0092045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102D60" w:rsidRPr="00102D60">
                          <w:rPr>
                            <w:rFonts w:asciiTheme="majorHAnsi" w:eastAsiaTheme="majorEastAsia" w:hAnsiTheme="majorHAnsi" w:cstheme="majorBidi"/>
                            <w:noProof/>
                            <w:sz w:val="44"/>
                            <w:szCs w:val="44"/>
                          </w:rPr>
                          <w:t>59</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41532C82" w14:textId="77777777" w:rsidR="007F3654" w:rsidRDefault="007F3654">
    <w:pPr>
      <w:pStyle w:val="Header"/>
      <w:rPr>
        <w:rFonts w:ascii="Bell MT" w:hAnsi="Bell MT"/>
        <w:color w:val="0070C0"/>
        <w:sz w:val="18"/>
        <w:szCs w:val="18"/>
      </w:rPr>
    </w:pPr>
  </w:p>
  <w:p w14:paraId="538A6FD3" w14:textId="47D9F93A" w:rsidR="007F3654" w:rsidRPr="007F3654" w:rsidRDefault="007F3654">
    <w:pPr>
      <w:pStyle w:val="Header"/>
      <w:rPr>
        <w:rFonts w:ascii="Bell MT" w:hAnsi="Bell MT"/>
        <w:color w:val="0070C0"/>
        <w:sz w:val="18"/>
        <w:szCs w:val="18"/>
      </w:rPr>
    </w:pPr>
    <w:r w:rsidRPr="00B6230C">
      <w:rPr>
        <w:rFonts w:ascii="Bell MT" w:hAnsi="Bell MT"/>
        <w:color w:val="0070C0"/>
        <w:sz w:val="18"/>
        <w:szCs w:val="18"/>
      </w:rPr>
      <w:t>https://rijournals.com/biological-and-applied-science/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6D0"/>
    <w:multiLevelType w:val="multilevel"/>
    <w:tmpl w:val="6D18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A31E4"/>
    <w:multiLevelType w:val="multilevel"/>
    <w:tmpl w:val="740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972E3"/>
    <w:multiLevelType w:val="multilevel"/>
    <w:tmpl w:val="705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97AE2"/>
    <w:multiLevelType w:val="multilevel"/>
    <w:tmpl w:val="01465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1463F"/>
    <w:multiLevelType w:val="hybridMultilevel"/>
    <w:tmpl w:val="0E985BCA"/>
    <w:lvl w:ilvl="0" w:tplc="9C7EF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F68D6"/>
    <w:multiLevelType w:val="hybridMultilevel"/>
    <w:tmpl w:val="2A0A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029DA"/>
    <w:multiLevelType w:val="multilevel"/>
    <w:tmpl w:val="B6F2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47B40"/>
    <w:multiLevelType w:val="multilevel"/>
    <w:tmpl w:val="5336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144BB"/>
    <w:multiLevelType w:val="multilevel"/>
    <w:tmpl w:val="DE9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A60139"/>
    <w:multiLevelType w:val="multilevel"/>
    <w:tmpl w:val="1B7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E65BB"/>
    <w:multiLevelType w:val="multilevel"/>
    <w:tmpl w:val="119A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D2BDB"/>
    <w:multiLevelType w:val="multilevel"/>
    <w:tmpl w:val="46FC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12EEB"/>
    <w:multiLevelType w:val="multilevel"/>
    <w:tmpl w:val="526A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C80493"/>
    <w:multiLevelType w:val="multilevel"/>
    <w:tmpl w:val="6BE4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72AAE"/>
    <w:multiLevelType w:val="multilevel"/>
    <w:tmpl w:val="004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35396"/>
    <w:multiLevelType w:val="multilevel"/>
    <w:tmpl w:val="C4D0D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52427E"/>
    <w:multiLevelType w:val="multilevel"/>
    <w:tmpl w:val="3C32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C92F7F"/>
    <w:multiLevelType w:val="multilevel"/>
    <w:tmpl w:val="BFFA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A21C1D"/>
    <w:multiLevelType w:val="hybridMultilevel"/>
    <w:tmpl w:val="DDE4F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E72E16"/>
    <w:multiLevelType w:val="multilevel"/>
    <w:tmpl w:val="6D5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A1498"/>
    <w:multiLevelType w:val="multilevel"/>
    <w:tmpl w:val="913E9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68096C"/>
    <w:multiLevelType w:val="multilevel"/>
    <w:tmpl w:val="2630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E9065D"/>
    <w:multiLevelType w:val="multilevel"/>
    <w:tmpl w:val="B05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04BA9"/>
    <w:multiLevelType w:val="multilevel"/>
    <w:tmpl w:val="9C78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F47484"/>
    <w:multiLevelType w:val="hybridMultilevel"/>
    <w:tmpl w:val="93A0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B70A6"/>
    <w:multiLevelType w:val="multilevel"/>
    <w:tmpl w:val="E6E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F21CAA"/>
    <w:multiLevelType w:val="multilevel"/>
    <w:tmpl w:val="D4C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0"/>
  </w:num>
  <w:num w:numId="4">
    <w:abstractNumId w:val="19"/>
  </w:num>
  <w:num w:numId="5">
    <w:abstractNumId w:val="22"/>
  </w:num>
  <w:num w:numId="6">
    <w:abstractNumId w:val="11"/>
  </w:num>
  <w:num w:numId="7">
    <w:abstractNumId w:val="25"/>
  </w:num>
  <w:num w:numId="8">
    <w:abstractNumId w:val="3"/>
  </w:num>
  <w:num w:numId="9">
    <w:abstractNumId w:val="14"/>
  </w:num>
  <w:num w:numId="10">
    <w:abstractNumId w:val="17"/>
  </w:num>
  <w:num w:numId="11">
    <w:abstractNumId w:val="2"/>
  </w:num>
  <w:num w:numId="12">
    <w:abstractNumId w:val="8"/>
  </w:num>
  <w:num w:numId="13">
    <w:abstractNumId w:val="7"/>
  </w:num>
  <w:num w:numId="14">
    <w:abstractNumId w:val="23"/>
  </w:num>
  <w:num w:numId="15">
    <w:abstractNumId w:val="9"/>
  </w:num>
  <w:num w:numId="16">
    <w:abstractNumId w:val="26"/>
  </w:num>
  <w:num w:numId="17">
    <w:abstractNumId w:val="10"/>
  </w:num>
  <w:num w:numId="18">
    <w:abstractNumId w:val="13"/>
  </w:num>
  <w:num w:numId="19">
    <w:abstractNumId w:val="16"/>
  </w:num>
  <w:num w:numId="20">
    <w:abstractNumId w:val="15"/>
  </w:num>
  <w:num w:numId="21">
    <w:abstractNumId w:val="21"/>
  </w:num>
  <w:num w:numId="22">
    <w:abstractNumId w:val="20"/>
  </w:num>
  <w:num w:numId="23">
    <w:abstractNumId w:val="18"/>
  </w:num>
  <w:num w:numId="24">
    <w:abstractNumId w:val="5"/>
  </w:num>
  <w:num w:numId="25">
    <w:abstractNumId w:val="4"/>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8F"/>
    <w:rsid w:val="000B538F"/>
    <w:rsid w:val="000C4374"/>
    <w:rsid w:val="00102D60"/>
    <w:rsid w:val="0012244A"/>
    <w:rsid w:val="002E43D0"/>
    <w:rsid w:val="002F59B5"/>
    <w:rsid w:val="00394591"/>
    <w:rsid w:val="00493F3D"/>
    <w:rsid w:val="004F21C6"/>
    <w:rsid w:val="00503D20"/>
    <w:rsid w:val="00554990"/>
    <w:rsid w:val="00566D52"/>
    <w:rsid w:val="00605416"/>
    <w:rsid w:val="00685A54"/>
    <w:rsid w:val="00750D8D"/>
    <w:rsid w:val="007F3654"/>
    <w:rsid w:val="008E5CB0"/>
    <w:rsid w:val="00906DB5"/>
    <w:rsid w:val="00920459"/>
    <w:rsid w:val="00996BB4"/>
    <w:rsid w:val="009C6A01"/>
    <w:rsid w:val="009F34CB"/>
    <w:rsid w:val="009F750B"/>
    <w:rsid w:val="00A91538"/>
    <w:rsid w:val="00B3436C"/>
    <w:rsid w:val="00BD3FC8"/>
    <w:rsid w:val="00C106C1"/>
    <w:rsid w:val="00CB70A8"/>
    <w:rsid w:val="00CF2FFA"/>
    <w:rsid w:val="00E11CE0"/>
    <w:rsid w:val="00E91FCD"/>
    <w:rsid w:val="00EC5840"/>
    <w:rsid w:val="00FD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1D788"/>
  <w15:chartTrackingRefBased/>
  <w15:docId w15:val="{702905AB-12BD-494C-A234-075AAB16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36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B53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53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B538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3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538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B538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B53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538F"/>
    <w:rPr>
      <w:i/>
      <w:iCs/>
    </w:rPr>
  </w:style>
  <w:style w:type="character" w:styleId="Strong">
    <w:name w:val="Strong"/>
    <w:basedOn w:val="DefaultParagraphFont"/>
    <w:uiPriority w:val="22"/>
    <w:qFormat/>
    <w:rsid w:val="000B538F"/>
    <w:rPr>
      <w:b/>
      <w:bCs/>
    </w:rPr>
  </w:style>
  <w:style w:type="character" w:styleId="Hyperlink">
    <w:name w:val="Hyperlink"/>
    <w:basedOn w:val="DefaultParagraphFont"/>
    <w:uiPriority w:val="99"/>
    <w:unhideWhenUsed/>
    <w:rsid w:val="00E91FCD"/>
    <w:rPr>
      <w:color w:val="0000FF"/>
      <w:u w:val="single"/>
    </w:rPr>
  </w:style>
  <w:style w:type="paragraph" w:styleId="ListParagraph">
    <w:name w:val="List Paragraph"/>
    <w:aliases w:val="Bullets,List Paragraph (numbered (a))"/>
    <w:basedOn w:val="Normal"/>
    <w:link w:val="ListParagraphChar"/>
    <w:uiPriority w:val="34"/>
    <w:qFormat/>
    <w:rsid w:val="00685A54"/>
    <w:pPr>
      <w:spacing w:after="160" w:line="259" w:lineRule="auto"/>
      <w:ind w:left="720"/>
      <w:contextualSpacing/>
    </w:pPr>
  </w:style>
  <w:style w:type="character" w:customStyle="1" w:styleId="ListParagraphChar">
    <w:name w:val="List Paragraph Char"/>
    <w:aliases w:val="Bullets Char,List Paragraph (numbered (a)) Char"/>
    <w:link w:val="ListParagraph"/>
    <w:uiPriority w:val="34"/>
    <w:locked/>
    <w:rsid w:val="00685A54"/>
  </w:style>
  <w:style w:type="paragraph" w:customStyle="1" w:styleId="Default">
    <w:name w:val="Default"/>
    <w:rsid w:val="00B3436C"/>
    <w:pPr>
      <w:autoSpaceDE w:val="0"/>
      <w:autoSpaceDN w:val="0"/>
      <w:adjustRightInd w:val="0"/>
      <w:spacing w:after="0" w:line="240" w:lineRule="auto"/>
    </w:pPr>
    <w:rPr>
      <w:rFonts w:ascii="Optima LT Std" w:hAnsi="Optima LT Std" w:cs="Optima LT Std"/>
      <w:color w:val="000000"/>
      <w:sz w:val="24"/>
      <w:szCs w:val="24"/>
    </w:rPr>
  </w:style>
  <w:style w:type="paragraph" w:styleId="Header">
    <w:name w:val="header"/>
    <w:basedOn w:val="Normal"/>
    <w:link w:val="HeaderChar"/>
    <w:uiPriority w:val="99"/>
    <w:unhideWhenUsed/>
    <w:rsid w:val="009F7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50B"/>
  </w:style>
  <w:style w:type="paragraph" w:styleId="Footer">
    <w:name w:val="footer"/>
    <w:basedOn w:val="Normal"/>
    <w:link w:val="FooterChar"/>
    <w:uiPriority w:val="99"/>
    <w:unhideWhenUsed/>
    <w:rsid w:val="009F7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50B"/>
  </w:style>
  <w:style w:type="character" w:customStyle="1" w:styleId="Heading1Char">
    <w:name w:val="Heading 1 Char"/>
    <w:basedOn w:val="DefaultParagraphFont"/>
    <w:link w:val="Heading1"/>
    <w:uiPriority w:val="9"/>
    <w:rsid w:val="007F365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1019">
      <w:bodyDiv w:val="1"/>
      <w:marLeft w:val="0"/>
      <w:marRight w:val="0"/>
      <w:marTop w:val="0"/>
      <w:marBottom w:val="0"/>
      <w:divBdr>
        <w:top w:val="none" w:sz="0" w:space="0" w:color="auto"/>
        <w:left w:val="none" w:sz="0" w:space="0" w:color="auto"/>
        <w:bottom w:val="none" w:sz="0" w:space="0" w:color="auto"/>
        <w:right w:val="none" w:sz="0" w:space="0" w:color="auto"/>
      </w:divBdr>
      <w:divsChild>
        <w:div w:id="1433862564">
          <w:marLeft w:val="0"/>
          <w:marRight w:val="0"/>
          <w:marTop w:val="0"/>
          <w:marBottom w:val="0"/>
          <w:divBdr>
            <w:top w:val="none" w:sz="0" w:space="0" w:color="auto"/>
            <w:left w:val="none" w:sz="0" w:space="0" w:color="auto"/>
            <w:bottom w:val="none" w:sz="0" w:space="0" w:color="auto"/>
            <w:right w:val="none" w:sz="0" w:space="0" w:color="auto"/>
          </w:divBdr>
          <w:divsChild>
            <w:div w:id="250167373">
              <w:marLeft w:val="0"/>
              <w:marRight w:val="0"/>
              <w:marTop w:val="0"/>
              <w:marBottom w:val="0"/>
              <w:divBdr>
                <w:top w:val="none" w:sz="0" w:space="0" w:color="auto"/>
                <w:left w:val="none" w:sz="0" w:space="0" w:color="auto"/>
                <w:bottom w:val="none" w:sz="0" w:space="0" w:color="auto"/>
                <w:right w:val="none" w:sz="0" w:space="0" w:color="auto"/>
              </w:divBdr>
              <w:divsChild>
                <w:div w:id="1392074048">
                  <w:marLeft w:val="0"/>
                  <w:marRight w:val="0"/>
                  <w:marTop w:val="0"/>
                  <w:marBottom w:val="0"/>
                  <w:divBdr>
                    <w:top w:val="none" w:sz="0" w:space="0" w:color="auto"/>
                    <w:left w:val="none" w:sz="0" w:space="0" w:color="auto"/>
                    <w:bottom w:val="none" w:sz="0" w:space="0" w:color="auto"/>
                    <w:right w:val="none" w:sz="0" w:space="0" w:color="auto"/>
                  </w:divBdr>
                  <w:divsChild>
                    <w:div w:id="5537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1790">
          <w:marLeft w:val="0"/>
          <w:marRight w:val="0"/>
          <w:marTop w:val="0"/>
          <w:marBottom w:val="0"/>
          <w:divBdr>
            <w:top w:val="none" w:sz="0" w:space="0" w:color="auto"/>
            <w:left w:val="none" w:sz="0" w:space="0" w:color="auto"/>
            <w:bottom w:val="none" w:sz="0" w:space="0" w:color="auto"/>
            <w:right w:val="none" w:sz="0" w:space="0" w:color="auto"/>
          </w:divBdr>
          <w:divsChild>
            <w:div w:id="294599640">
              <w:marLeft w:val="0"/>
              <w:marRight w:val="0"/>
              <w:marTop w:val="0"/>
              <w:marBottom w:val="0"/>
              <w:divBdr>
                <w:top w:val="none" w:sz="0" w:space="0" w:color="auto"/>
                <w:left w:val="none" w:sz="0" w:space="0" w:color="auto"/>
                <w:bottom w:val="none" w:sz="0" w:space="0" w:color="auto"/>
                <w:right w:val="none" w:sz="0" w:space="0" w:color="auto"/>
              </w:divBdr>
              <w:divsChild>
                <w:div w:id="1526165225">
                  <w:marLeft w:val="0"/>
                  <w:marRight w:val="0"/>
                  <w:marTop w:val="0"/>
                  <w:marBottom w:val="0"/>
                  <w:divBdr>
                    <w:top w:val="none" w:sz="0" w:space="0" w:color="auto"/>
                    <w:left w:val="none" w:sz="0" w:space="0" w:color="auto"/>
                    <w:bottom w:val="none" w:sz="0" w:space="0" w:color="auto"/>
                    <w:right w:val="none" w:sz="0" w:space="0" w:color="auto"/>
                  </w:divBdr>
                  <w:divsChild>
                    <w:div w:id="1638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7621">
      <w:bodyDiv w:val="1"/>
      <w:marLeft w:val="0"/>
      <w:marRight w:val="0"/>
      <w:marTop w:val="0"/>
      <w:marBottom w:val="0"/>
      <w:divBdr>
        <w:top w:val="none" w:sz="0" w:space="0" w:color="auto"/>
        <w:left w:val="none" w:sz="0" w:space="0" w:color="auto"/>
        <w:bottom w:val="none" w:sz="0" w:space="0" w:color="auto"/>
        <w:right w:val="none" w:sz="0" w:space="0" w:color="auto"/>
      </w:divBdr>
      <w:divsChild>
        <w:div w:id="1141076342">
          <w:marLeft w:val="0"/>
          <w:marRight w:val="0"/>
          <w:marTop w:val="0"/>
          <w:marBottom w:val="0"/>
          <w:divBdr>
            <w:top w:val="none" w:sz="0" w:space="0" w:color="auto"/>
            <w:left w:val="none" w:sz="0" w:space="0" w:color="auto"/>
            <w:bottom w:val="none" w:sz="0" w:space="0" w:color="auto"/>
            <w:right w:val="none" w:sz="0" w:space="0" w:color="auto"/>
          </w:divBdr>
          <w:divsChild>
            <w:div w:id="486435335">
              <w:marLeft w:val="0"/>
              <w:marRight w:val="0"/>
              <w:marTop w:val="0"/>
              <w:marBottom w:val="0"/>
              <w:divBdr>
                <w:top w:val="none" w:sz="0" w:space="0" w:color="auto"/>
                <w:left w:val="none" w:sz="0" w:space="0" w:color="auto"/>
                <w:bottom w:val="none" w:sz="0" w:space="0" w:color="auto"/>
                <w:right w:val="none" w:sz="0" w:space="0" w:color="auto"/>
              </w:divBdr>
              <w:divsChild>
                <w:div w:id="1817066788">
                  <w:marLeft w:val="0"/>
                  <w:marRight w:val="0"/>
                  <w:marTop w:val="0"/>
                  <w:marBottom w:val="0"/>
                  <w:divBdr>
                    <w:top w:val="none" w:sz="0" w:space="0" w:color="auto"/>
                    <w:left w:val="none" w:sz="0" w:space="0" w:color="auto"/>
                    <w:bottom w:val="none" w:sz="0" w:space="0" w:color="auto"/>
                    <w:right w:val="none" w:sz="0" w:space="0" w:color="auto"/>
                  </w:divBdr>
                  <w:divsChild>
                    <w:div w:id="10088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4671">
          <w:marLeft w:val="0"/>
          <w:marRight w:val="0"/>
          <w:marTop w:val="0"/>
          <w:marBottom w:val="0"/>
          <w:divBdr>
            <w:top w:val="none" w:sz="0" w:space="0" w:color="auto"/>
            <w:left w:val="none" w:sz="0" w:space="0" w:color="auto"/>
            <w:bottom w:val="none" w:sz="0" w:space="0" w:color="auto"/>
            <w:right w:val="none" w:sz="0" w:space="0" w:color="auto"/>
          </w:divBdr>
          <w:divsChild>
            <w:div w:id="1138256602">
              <w:marLeft w:val="0"/>
              <w:marRight w:val="0"/>
              <w:marTop w:val="0"/>
              <w:marBottom w:val="0"/>
              <w:divBdr>
                <w:top w:val="none" w:sz="0" w:space="0" w:color="auto"/>
                <w:left w:val="none" w:sz="0" w:space="0" w:color="auto"/>
                <w:bottom w:val="none" w:sz="0" w:space="0" w:color="auto"/>
                <w:right w:val="none" w:sz="0" w:space="0" w:color="auto"/>
              </w:divBdr>
              <w:divsChild>
                <w:div w:id="150147168">
                  <w:marLeft w:val="0"/>
                  <w:marRight w:val="0"/>
                  <w:marTop w:val="0"/>
                  <w:marBottom w:val="0"/>
                  <w:divBdr>
                    <w:top w:val="none" w:sz="0" w:space="0" w:color="auto"/>
                    <w:left w:val="none" w:sz="0" w:space="0" w:color="auto"/>
                    <w:bottom w:val="none" w:sz="0" w:space="0" w:color="auto"/>
                    <w:right w:val="none" w:sz="0" w:space="0" w:color="auto"/>
                  </w:divBdr>
                  <w:divsChild>
                    <w:div w:id="18298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6187">
      <w:bodyDiv w:val="1"/>
      <w:marLeft w:val="0"/>
      <w:marRight w:val="0"/>
      <w:marTop w:val="0"/>
      <w:marBottom w:val="0"/>
      <w:divBdr>
        <w:top w:val="none" w:sz="0" w:space="0" w:color="auto"/>
        <w:left w:val="none" w:sz="0" w:space="0" w:color="auto"/>
        <w:bottom w:val="none" w:sz="0" w:space="0" w:color="auto"/>
        <w:right w:val="none" w:sz="0" w:space="0" w:color="auto"/>
      </w:divBdr>
    </w:div>
    <w:div w:id="261571310">
      <w:bodyDiv w:val="1"/>
      <w:marLeft w:val="0"/>
      <w:marRight w:val="0"/>
      <w:marTop w:val="0"/>
      <w:marBottom w:val="0"/>
      <w:divBdr>
        <w:top w:val="none" w:sz="0" w:space="0" w:color="auto"/>
        <w:left w:val="none" w:sz="0" w:space="0" w:color="auto"/>
        <w:bottom w:val="none" w:sz="0" w:space="0" w:color="auto"/>
        <w:right w:val="none" w:sz="0" w:space="0" w:color="auto"/>
      </w:divBdr>
    </w:div>
    <w:div w:id="459035451">
      <w:bodyDiv w:val="1"/>
      <w:marLeft w:val="0"/>
      <w:marRight w:val="0"/>
      <w:marTop w:val="0"/>
      <w:marBottom w:val="0"/>
      <w:divBdr>
        <w:top w:val="none" w:sz="0" w:space="0" w:color="auto"/>
        <w:left w:val="none" w:sz="0" w:space="0" w:color="auto"/>
        <w:bottom w:val="none" w:sz="0" w:space="0" w:color="auto"/>
        <w:right w:val="none" w:sz="0" w:space="0" w:color="auto"/>
      </w:divBdr>
    </w:div>
    <w:div w:id="483468020">
      <w:bodyDiv w:val="1"/>
      <w:marLeft w:val="0"/>
      <w:marRight w:val="0"/>
      <w:marTop w:val="0"/>
      <w:marBottom w:val="0"/>
      <w:divBdr>
        <w:top w:val="none" w:sz="0" w:space="0" w:color="auto"/>
        <w:left w:val="none" w:sz="0" w:space="0" w:color="auto"/>
        <w:bottom w:val="none" w:sz="0" w:space="0" w:color="auto"/>
        <w:right w:val="none" w:sz="0" w:space="0" w:color="auto"/>
      </w:divBdr>
    </w:div>
    <w:div w:id="508106974">
      <w:bodyDiv w:val="1"/>
      <w:marLeft w:val="0"/>
      <w:marRight w:val="0"/>
      <w:marTop w:val="0"/>
      <w:marBottom w:val="0"/>
      <w:divBdr>
        <w:top w:val="none" w:sz="0" w:space="0" w:color="auto"/>
        <w:left w:val="none" w:sz="0" w:space="0" w:color="auto"/>
        <w:bottom w:val="none" w:sz="0" w:space="0" w:color="auto"/>
        <w:right w:val="none" w:sz="0" w:space="0" w:color="auto"/>
      </w:divBdr>
    </w:div>
    <w:div w:id="595016087">
      <w:bodyDiv w:val="1"/>
      <w:marLeft w:val="0"/>
      <w:marRight w:val="0"/>
      <w:marTop w:val="0"/>
      <w:marBottom w:val="0"/>
      <w:divBdr>
        <w:top w:val="none" w:sz="0" w:space="0" w:color="auto"/>
        <w:left w:val="none" w:sz="0" w:space="0" w:color="auto"/>
        <w:bottom w:val="none" w:sz="0" w:space="0" w:color="auto"/>
        <w:right w:val="none" w:sz="0" w:space="0" w:color="auto"/>
      </w:divBdr>
      <w:divsChild>
        <w:div w:id="1422680455">
          <w:marLeft w:val="0"/>
          <w:marRight w:val="0"/>
          <w:marTop w:val="0"/>
          <w:marBottom w:val="0"/>
          <w:divBdr>
            <w:top w:val="none" w:sz="0" w:space="0" w:color="auto"/>
            <w:left w:val="none" w:sz="0" w:space="0" w:color="auto"/>
            <w:bottom w:val="none" w:sz="0" w:space="0" w:color="auto"/>
            <w:right w:val="none" w:sz="0" w:space="0" w:color="auto"/>
          </w:divBdr>
          <w:divsChild>
            <w:div w:id="2704057">
              <w:marLeft w:val="0"/>
              <w:marRight w:val="0"/>
              <w:marTop w:val="0"/>
              <w:marBottom w:val="0"/>
              <w:divBdr>
                <w:top w:val="none" w:sz="0" w:space="0" w:color="auto"/>
                <w:left w:val="none" w:sz="0" w:space="0" w:color="auto"/>
                <w:bottom w:val="none" w:sz="0" w:space="0" w:color="auto"/>
                <w:right w:val="none" w:sz="0" w:space="0" w:color="auto"/>
              </w:divBdr>
              <w:divsChild>
                <w:div w:id="1961760086">
                  <w:marLeft w:val="0"/>
                  <w:marRight w:val="0"/>
                  <w:marTop w:val="0"/>
                  <w:marBottom w:val="0"/>
                  <w:divBdr>
                    <w:top w:val="none" w:sz="0" w:space="0" w:color="auto"/>
                    <w:left w:val="none" w:sz="0" w:space="0" w:color="auto"/>
                    <w:bottom w:val="none" w:sz="0" w:space="0" w:color="auto"/>
                    <w:right w:val="none" w:sz="0" w:space="0" w:color="auto"/>
                  </w:divBdr>
                  <w:divsChild>
                    <w:div w:id="391274165">
                      <w:marLeft w:val="0"/>
                      <w:marRight w:val="0"/>
                      <w:marTop w:val="0"/>
                      <w:marBottom w:val="0"/>
                      <w:divBdr>
                        <w:top w:val="none" w:sz="0" w:space="0" w:color="auto"/>
                        <w:left w:val="none" w:sz="0" w:space="0" w:color="auto"/>
                        <w:bottom w:val="none" w:sz="0" w:space="0" w:color="auto"/>
                        <w:right w:val="none" w:sz="0" w:space="0" w:color="auto"/>
                      </w:divBdr>
                      <w:divsChild>
                        <w:div w:id="1389106652">
                          <w:marLeft w:val="0"/>
                          <w:marRight w:val="0"/>
                          <w:marTop w:val="0"/>
                          <w:marBottom w:val="0"/>
                          <w:divBdr>
                            <w:top w:val="none" w:sz="0" w:space="0" w:color="auto"/>
                            <w:left w:val="none" w:sz="0" w:space="0" w:color="auto"/>
                            <w:bottom w:val="none" w:sz="0" w:space="0" w:color="auto"/>
                            <w:right w:val="none" w:sz="0" w:space="0" w:color="auto"/>
                          </w:divBdr>
                          <w:divsChild>
                            <w:div w:id="8499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282">
      <w:bodyDiv w:val="1"/>
      <w:marLeft w:val="0"/>
      <w:marRight w:val="0"/>
      <w:marTop w:val="0"/>
      <w:marBottom w:val="0"/>
      <w:divBdr>
        <w:top w:val="none" w:sz="0" w:space="0" w:color="auto"/>
        <w:left w:val="none" w:sz="0" w:space="0" w:color="auto"/>
        <w:bottom w:val="none" w:sz="0" w:space="0" w:color="auto"/>
        <w:right w:val="none" w:sz="0" w:space="0" w:color="auto"/>
      </w:divBdr>
    </w:div>
    <w:div w:id="660812152">
      <w:bodyDiv w:val="1"/>
      <w:marLeft w:val="0"/>
      <w:marRight w:val="0"/>
      <w:marTop w:val="0"/>
      <w:marBottom w:val="0"/>
      <w:divBdr>
        <w:top w:val="none" w:sz="0" w:space="0" w:color="auto"/>
        <w:left w:val="none" w:sz="0" w:space="0" w:color="auto"/>
        <w:bottom w:val="none" w:sz="0" w:space="0" w:color="auto"/>
        <w:right w:val="none" w:sz="0" w:space="0" w:color="auto"/>
      </w:divBdr>
    </w:div>
    <w:div w:id="841703363">
      <w:bodyDiv w:val="1"/>
      <w:marLeft w:val="0"/>
      <w:marRight w:val="0"/>
      <w:marTop w:val="0"/>
      <w:marBottom w:val="0"/>
      <w:divBdr>
        <w:top w:val="none" w:sz="0" w:space="0" w:color="auto"/>
        <w:left w:val="none" w:sz="0" w:space="0" w:color="auto"/>
        <w:bottom w:val="none" w:sz="0" w:space="0" w:color="auto"/>
        <w:right w:val="none" w:sz="0" w:space="0" w:color="auto"/>
      </w:divBdr>
    </w:div>
    <w:div w:id="973678234">
      <w:bodyDiv w:val="1"/>
      <w:marLeft w:val="0"/>
      <w:marRight w:val="0"/>
      <w:marTop w:val="0"/>
      <w:marBottom w:val="0"/>
      <w:divBdr>
        <w:top w:val="none" w:sz="0" w:space="0" w:color="auto"/>
        <w:left w:val="none" w:sz="0" w:space="0" w:color="auto"/>
        <w:bottom w:val="none" w:sz="0" w:space="0" w:color="auto"/>
        <w:right w:val="none" w:sz="0" w:space="0" w:color="auto"/>
      </w:divBdr>
    </w:div>
    <w:div w:id="993532925">
      <w:bodyDiv w:val="1"/>
      <w:marLeft w:val="0"/>
      <w:marRight w:val="0"/>
      <w:marTop w:val="0"/>
      <w:marBottom w:val="0"/>
      <w:divBdr>
        <w:top w:val="none" w:sz="0" w:space="0" w:color="auto"/>
        <w:left w:val="none" w:sz="0" w:space="0" w:color="auto"/>
        <w:bottom w:val="none" w:sz="0" w:space="0" w:color="auto"/>
        <w:right w:val="none" w:sz="0" w:space="0" w:color="auto"/>
      </w:divBdr>
    </w:div>
    <w:div w:id="1005550635">
      <w:bodyDiv w:val="1"/>
      <w:marLeft w:val="0"/>
      <w:marRight w:val="0"/>
      <w:marTop w:val="0"/>
      <w:marBottom w:val="0"/>
      <w:divBdr>
        <w:top w:val="none" w:sz="0" w:space="0" w:color="auto"/>
        <w:left w:val="none" w:sz="0" w:space="0" w:color="auto"/>
        <w:bottom w:val="none" w:sz="0" w:space="0" w:color="auto"/>
        <w:right w:val="none" w:sz="0" w:space="0" w:color="auto"/>
      </w:divBdr>
    </w:div>
    <w:div w:id="1055203144">
      <w:bodyDiv w:val="1"/>
      <w:marLeft w:val="0"/>
      <w:marRight w:val="0"/>
      <w:marTop w:val="0"/>
      <w:marBottom w:val="0"/>
      <w:divBdr>
        <w:top w:val="none" w:sz="0" w:space="0" w:color="auto"/>
        <w:left w:val="none" w:sz="0" w:space="0" w:color="auto"/>
        <w:bottom w:val="none" w:sz="0" w:space="0" w:color="auto"/>
        <w:right w:val="none" w:sz="0" w:space="0" w:color="auto"/>
      </w:divBdr>
    </w:div>
    <w:div w:id="1117334611">
      <w:bodyDiv w:val="1"/>
      <w:marLeft w:val="0"/>
      <w:marRight w:val="0"/>
      <w:marTop w:val="0"/>
      <w:marBottom w:val="0"/>
      <w:divBdr>
        <w:top w:val="none" w:sz="0" w:space="0" w:color="auto"/>
        <w:left w:val="none" w:sz="0" w:space="0" w:color="auto"/>
        <w:bottom w:val="none" w:sz="0" w:space="0" w:color="auto"/>
        <w:right w:val="none" w:sz="0" w:space="0" w:color="auto"/>
      </w:divBdr>
    </w:div>
    <w:div w:id="1195387074">
      <w:bodyDiv w:val="1"/>
      <w:marLeft w:val="0"/>
      <w:marRight w:val="0"/>
      <w:marTop w:val="0"/>
      <w:marBottom w:val="0"/>
      <w:divBdr>
        <w:top w:val="none" w:sz="0" w:space="0" w:color="auto"/>
        <w:left w:val="none" w:sz="0" w:space="0" w:color="auto"/>
        <w:bottom w:val="none" w:sz="0" w:space="0" w:color="auto"/>
        <w:right w:val="none" w:sz="0" w:space="0" w:color="auto"/>
      </w:divBdr>
    </w:div>
    <w:div w:id="1229531003">
      <w:bodyDiv w:val="1"/>
      <w:marLeft w:val="0"/>
      <w:marRight w:val="0"/>
      <w:marTop w:val="0"/>
      <w:marBottom w:val="0"/>
      <w:divBdr>
        <w:top w:val="none" w:sz="0" w:space="0" w:color="auto"/>
        <w:left w:val="none" w:sz="0" w:space="0" w:color="auto"/>
        <w:bottom w:val="none" w:sz="0" w:space="0" w:color="auto"/>
        <w:right w:val="none" w:sz="0" w:space="0" w:color="auto"/>
      </w:divBdr>
    </w:div>
    <w:div w:id="1394424560">
      <w:bodyDiv w:val="1"/>
      <w:marLeft w:val="0"/>
      <w:marRight w:val="0"/>
      <w:marTop w:val="0"/>
      <w:marBottom w:val="0"/>
      <w:divBdr>
        <w:top w:val="none" w:sz="0" w:space="0" w:color="auto"/>
        <w:left w:val="none" w:sz="0" w:space="0" w:color="auto"/>
        <w:bottom w:val="none" w:sz="0" w:space="0" w:color="auto"/>
        <w:right w:val="none" w:sz="0" w:space="0" w:color="auto"/>
      </w:divBdr>
    </w:div>
    <w:div w:id="1399129217">
      <w:bodyDiv w:val="1"/>
      <w:marLeft w:val="0"/>
      <w:marRight w:val="0"/>
      <w:marTop w:val="0"/>
      <w:marBottom w:val="0"/>
      <w:divBdr>
        <w:top w:val="none" w:sz="0" w:space="0" w:color="auto"/>
        <w:left w:val="none" w:sz="0" w:space="0" w:color="auto"/>
        <w:bottom w:val="none" w:sz="0" w:space="0" w:color="auto"/>
        <w:right w:val="none" w:sz="0" w:space="0" w:color="auto"/>
      </w:divBdr>
    </w:div>
    <w:div w:id="1400399996">
      <w:bodyDiv w:val="1"/>
      <w:marLeft w:val="0"/>
      <w:marRight w:val="0"/>
      <w:marTop w:val="0"/>
      <w:marBottom w:val="0"/>
      <w:divBdr>
        <w:top w:val="none" w:sz="0" w:space="0" w:color="auto"/>
        <w:left w:val="none" w:sz="0" w:space="0" w:color="auto"/>
        <w:bottom w:val="none" w:sz="0" w:space="0" w:color="auto"/>
        <w:right w:val="none" w:sz="0" w:space="0" w:color="auto"/>
      </w:divBdr>
    </w:div>
    <w:div w:id="1452745197">
      <w:bodyDiv w:val="1"/>
      <w:marLeft w:val="0"/>
      <w:marRight w:val="0"/>
      <w:marTop w:val="0"/>
      <w:marBottom w:val="0"/>
      <w:divBdr>
        <w:top w:val="none" w:sz="0" w:space="0" w:color="auto"/>
        <w:left w:val="none" w:sz="0" w:space="0" w:color="auto"/>
        <w:bottom w:val="none" w:sz="0" w:space="0" w:color="auto"/>
        <w:right w:val="none" w:sz="0" w:space="0" w:color="auto"/>
      </w:divBdr>
    </w:div>
    <w:div w:id="1491016395">
      <w:bodyDiv w:val="1"/>
      <w:marLeft w:val="0"/>
      <w:marRight w:val="0"/>
      <w:marTop w:val="0"/>
      <w:marBottom w:val="0"/>
      <w:divBdr>
        <w:top w:val="none" w:sz="0" w:space="0" w:color="auto"/>
        <w:left w:val="none" w:sz="0" w:space="0" w:color="auto"/>
        <w:bottom w:val="none" w:sz="0" w:space="0" w:color="auto"/>
        <w:right w:val="none" w:sz="0" w:space="0" w:color="auto"/>
      </w:divBdr>
    </w:div>
    <w:div w:id="1535195397">
      <w:bodyDiv w:val="1"/>
      <w:marLeft w:val="0"/>
      <w:marRight w:val="0"/>
      <w:marTop w:val="0"/>
      <w:marBottom w:val="0"/>
      <w:divBdr>
        <w:top w:val="none" w:sz="0" w:space="0" w:color="auto"/>
        <w:left w:val="none" w:sz="0" w:space="0" w:color="auto"/>
        <w:bottom w:val="none" w:sz="0" w:space="0" w:color="auto"/>
        <w:right w:val="none" w:sz="0" w:space="0" w:color="auto"/>
      </w:divBdr>
    </w:div>
    <w:div w:id="1549533457">
      <w:bodyDiv w:val="1"/>
      <w:marLeft w:val="0"/>
      <w:marRight w:val="0"/>
      <w:marTop w:val="0"/>
      <w:marBottom w:val="0"/>
      <w:divBdr>
        <w:top w:val="none" w:sz="0" w:space="0" w:color="auto"/>
        <w:left w:val="none" w:sz="0" w:space="0" w:color="auto"/>
        <w:bottom w:val="none" w:sz="0" w:space="0" w:color="auto"/>
        <w:right w:val="none" w:sz="0" w:space="0" w:color="auto"/>
      </w:divBdr>
    </w:div>
    <w:div w:id="1569657478">
      <w:bodyDiv w:val="1"/>
      <w:marLeft w:val="0"/>
      <w:marRight w:val="0"/>
      <w:marTop w:val="0"/>
      <w:marBottom w:val="0"/>
      <w:divBdr>
        <w:top w:val="none" w:sz="0" w:space="0" w:color="auto"/>
        <w:left w:val="none" w:sz="0" w:space="0" w:color="auto"/>
        <w:bottom w:val="none" w:sz="0" w:space="0" w:color="auto"/>
        <w:right w:val="none" w:sz="0" w:space="0" w:color="auto"/>
      </w:divBdr>
    </w:div>
    <w:div w:id="1604414017">
      <w:bodyDiv w:val="1"/>
      <w:marLeft w:val="0"/>
      <w:marRight w:val="0"/>
      <w:marTop w:val="0"/>
      <w:marBottom w:val="0"/>
      <w:divBdr>
        <w:top w:val="none" w:sz="0" w:space="0" w:color="auto"/>
        <w:left w:val="none" w:sz="0" w:space="0" w:color="auto"/>
        <w:bottom w:val="none" w:sz="0" w:space="0" w:color="auto"/>
        <w:right w:val="none" w:sz="0" w:space="0" w:color="auto"/>
      </w:divBdr>
    </w:div>
    <w:div w:id="1610308582">
      <w:bodyDiv w:val="1"/>
      <w:marLeft w:val="0"/>
      <w:marRight w:val="0"/>
      <w:marTop w:val="0"/>
      <w:marBottom w:val="0"/>
      <w:divBdr>
        <w:top w:val="none" w:sz="0" w:space="0" w:color="auto"/>
        <w:left w:val="none" w:sz="0" w:space="0" w:color="auto"/>
        <w:bottom w:val="none" w:sz="0" w:space="0" w:color="auto"/>
        <w:right w:val="none" w:sz="0" w:space="0" w:color="auto"/>
      </w:divBdr>
    </w:div>
    <w:div w:id="1621914862">
      <w:bodyDiv w:val="1"/>
      <w:marLeft w:val="0"/>
      <w:marRight w:val="0"/>
      <w:marTop w:val="0"/>
      <w:marBottom w:val="0"/>
      <w:divBdr>
        <w:top w:val="none" w:sz="0" w:space="0" w:color="auto"/>
        <w:left w:val="none" w:sz="0" w:space="0" w:color="auto"/>
        <w:bottom w:val="none" w:sz="0" w:space="0" w:color="auto"/>
        <w:right w:val="none" w:sz="0" w:space="0" w:color="auto"/>
      </w:divBdr>
    </w:div>
    <w:div w:id="1626889565">
      <w:bodyDiv w:val="1"/>
      <w:marLeft w:val="0"/>
      <w:marRight w:val="0"/>
      <w:marTop w:val="0"/>
      <w:marBottom w:val="0"/>
      <w:divBdr>
        <w:top w:val="none" w:sz="0" w:space="0" w:color="auto"/>
        <w:left w:val="none" w:sz="0" w:space="0" w:color="auto"/>
        <w:bottom w:val="none" w:sz="0" w:space="0" w:color="auto"/>
        <w:right w:val="none" w:sz="0" w:space="0" w:color="auto"/>
      </w:divBdr>
    </w:div>
    <w:div w:id="1654597864">
      <w:bodyDiv w:val="1"/>
      <w:marLeft w:val="0"/>
      <w:marRight w:val="0"/>
      <w:marTop w:val="0"/>
      <w:marBottom w:val="0"/>
      <w:divBdr>
        <w:top w:val="none" w:sz="0" w:space="0" w:color="auto"/>
        <w:left w:val="none" w:sz="0" w:space="0" w:color="auto"/>
        <w:bottom w:val="none" w:sz="0" w:space="0" w:color="auto"/>
        <w:right w:val="none" w:sz="0" w:space="0" w:color="auto"/>
      </w:divBdr>
    </w:div>
    <w:div w:id="1701472113">
      <w:bodyDiv w:val="1"/>
      <w:marLeft w:val="0"/>
      <w:marRight w:val="0"/>
      <w:marTop w:val="0"/>
      <w:marBottom w:val="0"/>
      <w:divBdr>
        <w:top w:val="none" w:sz="0" w:space="0" w:color="auto"/>
        <w:left w:val="none" w:sz="0" w:space="0" w:color="auto"/>
        <w:bottom w:val="none" w:sz="0" w:space="0" w:color="auto"/>
        <w:right w:val="none" w:sz="0" w:space="0" w:color="auto"/>
      </w:divBdr>
    </w:div>
    <w:div w:id="1715614082">
      <w:bodyDiv w:val="1"/>
      <w:marLeft w:val="0"/>
      <w:marRight w:val="0"/>
      <w:marTop w:val="0"/>
      <w:marBottom w:val="0"/>
      <w:divBdr>
        <w:top w:val="none" w:sz="0" w:space="0" w:color="auto"/>
        <w:left w:val="none" w:sz="0" w:space="0" w:color="auto"/>
        <w:bottom w:val="none" w:sz="0" w:space="0" w:color="auto"/>
        <w:right w:val="none" w:sz="0" w:space="0" w:color="auto"/>
      </w:divBdr>
    </w:div>
    <w:div w:id="1723669829">
      <w:bodyDiv w:val="1"/>
      <w:marLeft w:val="0"/>
      <w:marRight w:val="0"/>
      <w:marTop w:val="0"/>
      <w:marBottom w:val="0"/>
      <w:divBdr>
        <w:top w:val="none" w:sz="0" w:space="0" w:color="auto"/>
        <w:left w:val="none" w:sz="0" w:space="0" w:color="auto"/>
        <w:bottom w:val="none" w:sz="0" w:space="0" w:color="auto"/>
        <w:right w:val="none" w:sz="0" w:space="0" w:color="auto"/>
      </w:divBdr>
      <w:divsChild>
        <w:div w:id="855118235">
          <w:marLeft w:val="0"/>
          <w:marRight w:val="0"/>
          <w:marTop w:val="0"/>
          <w:marBottom w:val="0"/>
          <w:divBdr>
            <w:top w:val="none" w:sz="0" w:space="0" w:color="auto"/>
            <w:left w:val="none" w:sz="0" w:space="0" w:color="auto"/>
            <w:bottom w:val="none" w:sz="0" w:space="0" w:color="auto"/>
            <w:right w:val="none" w:sz="0" w:space="0" w:color="auto"/>
          </w:divBdr>
          <w:divsChild>
            <w:div w:id="1641422731">
              <w:marLeft w:val="0"/>
              <w:marRight w:val="0"/>
              <w:marTop w:val="0"/>
              <w:marBottom w:val="0"/>
              <w:divBdr>
                <w:top w:val="none" w:sz="0" w:space="0" w:color="auto"/>
                <w:left w:val="none" w:sz="0" w:space="0" w:color="auto"/>
                <w:bottom w:val="none" w:sz="0" w:space="0" w:color="auto"/>
                <w:right w:val="none" w:sz="0" w:space="0" w:color="auto"/>
              </w:divBdr>
              <w:divsChild>
                <w:div w:id="1002855243">
                  <w:marLeft w:val="0"/>
                  <w:marRight w:val="0"/>
                  <w:marTop w:val="0"/>
                  <w:marBottom w:val="0"/>
                  <w:divBdr>
                    <w:top w:val="none" w:sz="0" w:space="0" w:color="auto"/>
                    <w:left w:val="none" w:sz="0" w:space="0" w:color="auto"/>
                    <w:bottom w:val="none" w:sz="0" w:space="0" w:color="auto"/>
                    <w:right w:val="none" w:sz="0" w:space="0" w:color="auto"/>
                  </w:divBdr>
                  <w:divsChild>
                    <w:div w:id="1152410609">
                      <w:marLeft w:val="0"/>
                      <w:marRight w:val="0"/>
                      <w:marTop w:val="0"/>
                      <w:marBottom w:val="0"/>
                      <w:divBdr>
                        <w:top w:val="none" w:sz="0" w:space="0" w:color="auto"/>
                        <w:left w:val="none" w:sz="0" w:space="0" w:color="auto"/>
                        <w:bottom w:val="none" w:sz="0" w:space="0" w:color="auto"/>
                        <w:right w:val="none" w:sz="0" w:space="0" w:color="auto"/>
                      </w:divBdr>
                      <w:divsChild>
                        <w:div w:id="1636645443">
                          <w:marLeft w:val="0"/>
                          <w:marRight w:val="0"/>
                          <w:marTop w:val="0"/>
                          <w:marBottom w:val="0"/>
                          <w:divBdr>
                            <w:top w:val="none" w:sz="0" w:space="0" w:color="auto"/>
                            <w:left w:val="none" w:sz="0" w:space="0" w:color="auto"/>
                            <w:bottom w:val="none" w:sz="0" w:space="0" w:color="auto"/>
                            <w:right w:val="none" w:sz="0" w:space="0" w:color="auto"/>
                          </w:divBdr>
                          <w:divsChild>
                            <w:div w:id="1468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32382">
      <w:bodyDiv w:val="1"/>
      <w:marLeft w:val="0"/>
      <w:marRight w:val="0"/>
      <w:marTop w:val="0"/>
      <w:marBottom w:val="0"/>
      <w:divBdr>
        <w:top w:val="none" w:sz="0" w:space="0" w:color="auto"/>
        <w:left w:val="none" w:sz="0" w:space="0" w:color="auto"/>
        <w:bottom w:val="none" w:sz="0" w:space="0" w:color="auto"/>
        <w:right w:val="none" w:sz="0" w:space="0" w:color="auto"/>
      </w:divBdr>
    </w:div>
    <w:div w:id="1807120522">
      <w:bodyDiv w:val="1"/>
      <w:marLeft w:val="0"/>
      <w:marRight w:val="0"/>
      <w:marTop w:val="0"/>
      <w:marBottom w:val="0"/>
      <w:divBdr>
        <w:top w:val="none" w:sz="0" w:space="0" w:color="auto"/>
        <w:left w:val="none" w:sz="0" w:space="0" w:color="auto"/>
        <w:bottom w:val="none" w:sz="0" w:space="0" w:color="auto"/>
        <w:right w:val="none" w:sz="0" w:space="0" w:color="auto"/>
      </w:divBdr>
    </w:div>
    <w:div w:id="1878008576">
      <w:bodyDiv w:val="1"/>
      <w:marLeft w:val="0"/>
      <w:marRight w:val="0"/>
      <w:marTop w:val="0"/>
      <w:marBottom w:val="0"/>
      <w:divBdr>
        <w:top w:val="none" w:sz="0" w:space="0" w:color="auto"/>
        <w:left w:val="none" w:sz="0" w:space="0" w:color="auto"/>
        <w:bottom w:val="none" w:sz="0" w:space="0" w:color="auto"/>
        <w:right w:val="none" w:sz="0" w:space="0" w:color="auto"/>
      </w:divBdr>
    </w:div>
    <w:div w:id="1878081871">
      <w:bodyDiv w:val="1"/>
      <w:marLeft w:val="0"/>
      <w:marRight w:val="0"/>
      <w:marTop w:val="0"/>
      <w:marBottom w:val="0"/>
      <w:divBdr>
        <w:top w:val="none" w:sz="0" w:space="0" w:color="auto"/>
        <w:left w:val="none" w:sz="0" w:space="0" w:color="auto"/>
        <w:bottom w:val="none" w:sz="0" w:space="0" w:color="auto"/>
        <w:right w:val="none" w:sz="0" w:space="0" w:color="auto"/>
      </w:divBdr>
    </w:div>
    <w:div w:id="1919289541">
      <w:bodyDiv w:val="1"/>
      <w:marLeft w:val="0"/>
      <w:marRight w:val="0"/>
      <w:marTop w:val="0"/>
      <w:marBottom w:val="0"/>
      <w:divBdr>
        <w:top w:val="none" w:sz="0" w:space="0" w:color="auto"/>
        <w:left w:val="none" w:sz="0" w:space="0" w:color="auto"/>
        <w:bottom w:val="none" w:sz="0" w:space="0" w:color="auto"/>
        <w:right w:val="none" w:sz="0" w:space="0" w:color="auto"/>
      </w:divBdr>
    </w:div>
    <w:div w:id="1923446254">
      <w:bodyDiv w:val="1"/>
      <w:marLeft w:val="0"/>
      <w:marRight w:val="0"/>
      <w:marTop w:val="0"/>
      <w:marBottom w:val="0"/>
      <w:divBdr>
        <w:top w:val="none" w:sz="0" w:space="0" w:color="auto"/>
        <w:left w:val="none" w:sz="0" w:space="0" w:color="auto"/>
        <w:bottom w:val="none" w:sz="0" w:space="0" w:color="auto"/>
        <w:right w:val="none" w:sz="0" w:space="0" w:color="auto"/>
      </w:divBdr>
    </w:div>
    <w:div w:id="1936592017">
      <w:bodyDiv w:val="1"/>
      <w:marLeft w:val="0"/>
      <w:marRight w:val="0"/>
      <w:marTop w:val="0"/>
      <w:marBottom w:val="0"/>
      <w:divBdr>
        <w:top w:val="none" w:sz="0" w:space="0" w:color="auto"/>
        <w:left w:val="none" w:sz="0" w:space="0" w:color="auto"/>
        <w:bottom w:val="none" w:sz="0" w:space="0" w:color="auto"/>
        <w:right w:val="none" w:sz="0" w:space="0" w:color="auto"/>
      </w:divBdr>
    </w:div>
    <w:div w:id="2034458352">
      <w:bodyDiv w:val="1"/>
      <w:marLeft w:val="0"/>
      <w:marRight w:val="0"/>
      <w:marTop w:val="0"/>
      <w:marBottom w:val="0"/>
      <w:divBdr>
        <w:top w:val="none" w:sz="0" w:space="0" w:color="auto"/>
        <w:left w:val="none" w:sz="0" w:space="0" w:color="auto"/>
        <w:bottom w:val="none" w:sz="0" w:space="0" w:color="auto"/>
        <w:right w:val="none" w:sz="0" w:space="0" w:color="auto"/>
      </w:divBdr>
    </w:div>
    <w:div w:id="21298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98/RIJBAS/2025/525459" TargetMode="External"/><Relationship Id="rId13" Type="http://schemas.openxmlformats.org/officeDocument/2006/relationships/hyperlink" Target="http://hdl.handle.net/20.500.12493/1451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86/s12936-021-03738-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rofile/Kingsley-Omeje/publication/299513767_Effect_of_Buchholzia_coriacea_Methanol_Extract_on_Haematological_Indices_and_Liver_Function_Parameters_in_Plasmodium_berghei-Infected_Mice/links/56fd01ca08aea3275abb5ca1/Effect-of-Buchholzia-coriacea-Methanol-Extract-on-Haematological-Indices-and-Liver-Function-Parameters-in-Plasmodium-berghei-Infected-Mic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journals.org/wp-content/uploads/2023/10/NIJRMS-41101-108-2023.docx.pdf" TargetMode="External"/><Relationship Id="rId5" Type="http://schemas.openxmlformats.org/officeDocument/2006/relationships/footnotes" Target="footnotes.xml"/><Relationship Id="rId15" Type="http://schemas.openxmlformats.org/officeDocument/2006/relationships/hyperlink" Target="https://www.cabidigitallibrary.org/doi/full/10.5555/20133263772" TargetMode="External"/><Relationship Id="rId10" Type="http://schemas.openxmlformats.org/officeDocument/2006/relationships/hyperlink" Target="https://doi.org/10.59298/INOSRSR/2024/1.1.21622%20%20%20%20%20%20%20%20%20%20%2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iu.ac.ug" TargetMode="External"/><Relationship Id="rId14" Type="http://schemas.openxmlformats.org/officeDocument/2006/relationships/hyperlink" Target="https://doi.org/10.59298/NIJPP/2023/10.1.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Arinze</dc:creator>
  <cp:keywords/>
  <dc:description/>
  <cp:lastModifiedBy>KIU WESTERN</cp:lastModifiedBy>
  <cp:revision>21</cp:revision>
  <dcterms:created xsi:type="dcterms:W3CDTF">2024-12-16T11:27:00Z</dcterms:created>
  <dcterms:modified xsi:type="dcterms:W3CDTF">2025-02-19T06:18:00Z</dcterms:modified>
</cp:coreProperties>
</file>