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B72459" w14:textId="5D9CB84F" w:rsidR="00313497" w:rsidRDefault="00313497" w:rsidP="00DD756F">
      <w:pPr>
        <w:jc w:val="both"/>
        <w:rPr>
          <w:rFonts w:ascii="Bell MT" w:hAnsi="Bell MT"/>
          <w:b/>
          <w:bCs/>
          <w:color w:val="000000" w:themeColor="text1"/>
          <w:sz w:val="36"/>
          <w:szCs w:val="36"/>
        </w:rPr>
      </w:pPr>
      <w:r>
        <w:rPr>
          <w:noProof/>
        </w:rPr>
        <w:pict w14:anchorId="0B6CD930">
          <v:roundrect id="Rounded Rectangle 4" o:spid="_x0000_s1028" style="position:absolute;left:0;text-align:left;margin-left:66.75pt;margin-top:3.05pt;width:399.75pt;height:75pt;z-index:251659264;visibility:visible;mso-height-percent:0;mso-wrap-distance-left:9pt;mso-wrap-distance-top:0;mso-wrap-distance-right:9pt;mso-wrap-distance-bottom:0;mso-position-horizontal-relative:text;mso-position-vertical-relative:text;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" fillcolor="#9bbb59 [3206]" strokecolor="#4e6128 [1606]" strokeweight="2pt">
            <v:textbox>
              <w:txbxContent>
                <w:p w14:paraId="795D2E00" w14:textId="427BCFD3" w:rsidR="00313497" w:rsidRPr="000B30CC" w:rsidRDefault="00313497" w:rsidP="00313497">
                  <w:pPr>
                    <w:jc w:val="both"/>
                    <w:rPr>
                      <w:rFonts w:ascii="Bell MT" w:hAnsi="Bell MT"/>
                      <w:b/>
                      <w:color w:val="000000" w:themeColor="text1"/>
                      <w:sz w:val="14"/>
                      <w:szCs w:val="14"/>
                    </w:rPr>
                  </w:pPr>
                  <w:r w:rsidRPr="000B30CC">
                    <w:rPr>
                      <w:rFonts w:ascii="Bell MT" w:hAnsi="Bell MT"/>
                      <w:b/>
                      <w:color w:val="000000" w:themeColor="text1"/>
                      <w:sz w:val="14"/>
                      <w:szCs w:val="14"/>
                    </w:rPr>
                    <w:t xml:space="preserve">RESEARCH INVENTION JOURNAL OF BIOLOGICAL AND APPLIED SCIENCES </w:t>
                  </w:r>
                  <w:r w:rsidR="003B7DC2">
                    <w:rPr>
                      <w:rFonts w:ascii="Bell MT" w:hAnsi="Bell MT"/>
                      <w:b/>
                      <w:color w:val="000000" w:themeColor="text1"/>
                      <w:sz w:val="14"/>
                      <w:szCs w:val="14"/>
                    </w:rPr>
                    <w:t>3(2):10-14</w:t>
                  </w:r>
                  <w:r w:rsidRPr="000B30CC">
                    <w:rPr>
                      <w:rFonts w:ascii="Bell MT" w:hAnsi="Bell MT"/>
                      <w:b/>
                      <w:color w:val="000000" w:themeColor="text1"/>
                      <w:sz w:val="14"/>
                      <w:szCs w:val="14"/>
                    </w:rPr>
                    <w:t>, 2024</w:t>
                  </w:r>
                </w:p>
                <w:p w14:paraId="06BAAFB0" w14:textId="77777777" w:rsidR="00313497" w:rsidRPr="004A0842" w:rsidRDefault="00313497" w:rsidP="00313497">
                  <w:pPr>
                    <w:jc w:val="both"/>
                    <w:rPr>
                      <w:rFonts w:ascii="Bell MT" w:hAnsi="Bell MT"/>
                      <w:b/>
                      <w:color w:val="000000" w:themeColor="text1"/>
                      <w:sz w:val="20"/>
                      <w:szCs w:val="20"/>
                    </w:rPr>
                  </w:pPr>
                </w:p>
                <w:p w14:paraId="42F2A5D0" w14:textId="77777777" w:rsidR="00313497" w:rsidRPr="004A0842" w:rsidRDefault="00313497" w:rsidP="00313497">
                  <w:pPr>
                    <w:jc w:val="both"/>
                    <w:rPr>
                      <w:rFonts w:ascii="Bell MT" w:hAnsi="Bell MT"/>
                      <w:b/>
                      <w:color w:val="000000" w:themeColor="text1"/>
                      <w:sz w:val="20"/>
                      <w:szCs w:val="20"/>
                    </w:rPr>
                  </w:pPr>
                  <w:r w:rsidRPr="004A0842">
                    <w:rPr>
                      <w:rFonts w:ascii="Bell MT" w:hAnsi="Bell MT"/>
                      <w:b/>
                      <w:color w:val="000000" w:themeColor="text1"/>
                      <w:sz w:val="20"/>
                      <w:szCs w:val="20"/>
                    </w:rPr>
                    <w:t>©RIJBAS Publications</w:t>
                  </w:r>
                  <w:r w:rsidRPr="004A0842">
                    <w:rPr>
                      <w:rFonts w:ascii="Bell MT" w:hAnsi="Bell MT"/>
                      <w:color w:val="000000" w:themeColor="text1"/>
                      <w:sz w:val="20"/>
                      <w:szCs w:val="20"/>
                    </w:rPr>
                    <w:t xml:space="preserve">                                                     </w:t>
                  </w:r>
                  <w:r w:rsidRPr="004A0842">
                    <w:rPr>
                      <w:rFonts w:ascii="Bell MT" w:hAnsi="Bell MT"/>
                      <w:b/>
                      <w:color w:val="000000" w:themeColor="text1"/>
                      <w:sz w:val="20"/>
                      <w:szCs w:val="20"/>
                    </w:rPr>
                    <w:t xml:space="preserve">Online ISSN: 1115-6171 </w:t>
                  </w:r>
                </w:p>
                <w:p w14:paraId="71D00336" w14:textId="77777777" w:rsidR="00313497" w:rsidRPr="004A0842" w:rsidRDefault="00313497" w:rsidP="00313497">
                  <w:pPr>
                    <w:jc w:val="both"/>
                    <w:rPr>
                      <w:rFonts w:ascii="Bell MT" w:hAnsi="Bell MT"/>
                      <w:color w:val="000000" w:themeColor="text1"/>
                      <w:sz w:val="20"/>
                      <w:szCs w:val="20"/>
                    </w:rPr>
                  </w:pPr>
                  <w:r w:rsidRPr="004A0842">
                    <w:rPr>
                      <w:rFonts w:ascii="Bell MT" w:hAnsi="Bell MT"/>
                      <w:b/>
                      <w:color w:val="000000" w:themeColor="text1"/>
                      <w:sz w:val="20"/>
                      <w:szCs w:val="20"/>
                    </w:rPr>
                    <w:t xml:space="preserve">        </w:t>
                  </w:r>
                  <w:r w:rsidRPr="004A0842">
                    <w:rPr>
                      <w:rFonts w:ascii="Bell MT" w:hAnsi="Bell MT"/>
                      <w:color w:val="000000" w:themeColor="text1"/>
                      <w:sz w:val="20"/>
                      <w:szCs w:val="20"/>
                    </w:rPr>
                    <w:t xml:space="preserve">                                                  </w:t>
                  </w:r>
                </w:p>
                <w:p w14:paraId="541828F9" w14:textId="77777777" w:rsidR="00313497" w:rsidRPr="004A0842" w:rsidRDefault="00313497" w:rsidP="00313497">
                  <w:pPr>
                    <w:jc w:val="both"/>
                    <w:rPr>
                      <w:rFonts w:ascii="Bell MT" w:hAnsi="Bell MT"/>
                      <w:b/>
                      <w:color w:val="000000" w:themeColor="text1"/>
                      <w:sz w:val="20"/>
                      <w:szCs w:val="20"/>
                    </w:rPr>
                  </w:pPr>
                  <w:r w:rsidRPr="004A0842">
                    <w:rPr>
                      <w:rFonts w:ascii="Bell MT" w:hAnsi="Bell MT"/>
                      <w:color w:val="000000" w:themeColor="text1"/>
                      <w:sz w:val="20"/>
                      <w:szCs w:val="20"/>
                    </w:rPr>
                    <w:t xml:space="preserve">                                                                                              </w:t>
                  </w:r>
                  <w:r>
                    <w:rPr>
                      <w:rFonts w:ascii="Bell MT" w:hAnsi="Bell MT"/>
                      <w:color w:val="000000" w:themeColor="text1"/>
                      <w:sz w:val="20"/>
                      <w:szCs w:val="20"/>
                    </w:rPr>
                    <w:t xml:space="preserve">  </w:t>
                  </w:r>
                  <w:r w:rsidRPr="004A0842">
                    <w:rPr>
                      <w:rFonts w:ascii="Bell MT" w:hAnsi="Bell MT"/>
                      <w:b/>
                      <w:color w:val="000000" w:themeColor="text1"/>
                      <w:sz w:val="20"/>
                      <w:szCs w:val="20"/>
                    </w:rPr>
                    <w:t>Print ISSN: 1597-2879</w:t>
                  </w:r>
                </w:p>
                <w:p w14:paraId="3DE8CA20" w14:textId="77777777" w:rsidR="00313497" w:rsidRPr="004A0842" w:rsidRDefault="00313497" w:rsidP="00313497">
                  <w:pPr>
                    <w:jc w:val="center"/>
                    <w:rPr>
                      <w:color w:val="000000" w:themeColor="text1"/>
                    </w:rPr>
                  </w:pPr>
                </w:p>
              </w:txbxContent>
            </v:textbox>
          </v:roundrect>
        </w:pict>
      </w:r>
      <w:r w:rsidRPr="004C1BA5">
        <w:rPr>
          <w:noProof/>
        </w:rPr>
        <w:drawing>
          <wp:inline distT="0" distB="0" distL="0" distR="0" wp14:anchorId="5A061335" wp14:editId="361BAFC5">
            <wp:extent cx="809625" cy="1000125"/>
            <wp:effectExtent l="0" t="0" r="9525" b="9525"/>
            <wp:docPr id="1" name="Picture 1" descr="https://rijournals.com/wp-content/uploads/2023/12/RIJB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rijournals.com/wp-content/uploads/2023/12/RIJBAS.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09625" cy="1000125"/>
                    </a:xfrm>
                    <a:prstGeom prst="rect">
                      <a:avLst/>
                    </a:prstGeom>
                    <a:noFill/>
                    <a:ln>
                      <a:noFill/>
                    </a:ln>
                  </pic:spPr>
                </pic:pic>
              </a:graphicData>
            </a:graphic>
          </wp:inline>
        </w:drawing>
      </w:r>
    </w:p>
    <w:p w14:paraId="2B195F73" w14:textId="77777777" w:rsidR="00313497" w:rsidRDefault="00313497" w:rsidP="00DD756F">
      <w:pPr>
        <w:jc w:val="both"/>
        <w:rPr>
          <w:rFonts w:ascii="Bell MT" w:hAnsi="Bell MT"/>
          <w:b/>
          <w:bCs/>
          <w:color w:val="000000" w:themeColor="text1"/>
          <w:sz w:val="36"/>
          <w:szCs w:val="36"/>
        </w:rPr>
      </w:pPr>
    </w:p>
    <w:p w14:paraId="167A5C68" w14:textId="4D429F72" w:rsidR="00DD756F" w:rsidRPr="00991316" w:rsidRDefault="00262062" w:rsidP="00DD756F">
      <w:pPr>
        <w:jc w:val="both"/>
        <w:rPr>
          <w:rFonts w:ascii="Bell MT" w:hAnsi="Bell MT"/>
          <w:b/>
          <w:bCs/>
          <w:color w:val="000000" w:themeColor="text1"/>
          <w:sz w:val="36"/>
          <w:szCs w:val="36"/>
        </w:rPr>
      </w:pPr>
      <w:r w:rsidRPr="00991316">
        <w:rPr>
          <w:rFonts w:ascii="Bell MT" w:hAnsi="Bell MT"/>
          <w:b/>
          <w:bCs/>
          <w:color w:val="000000" w:themeColor="text1"/>
          <w:sz w:val="36"/>
          <w:szCs w:val="36"/>
        </w:rPr>
        <w:t>Advancements in Maternal Healthcare: Innovations and Access</w:t>
      </w:r>
    </w:p>
    <w:p w14:paraId="588D84B3" w14:textId="7A5BDFC2" w:rsidR="00991316" w:rsidRDefault="00344641" w:rsidP="00344641">
      <w:pPr>
        <w:tabs>
          <w:tab w:val="left" w:pos="3135"/>
        </w:tabs>
        <w:rPr>
          <w:rFonts w:ascii="Bell MT" w:hAnsi="Bell MT"/>
          <w:b/>
          <w:color w:val="000000" w:themeColor="text1"/>
        </w:rPr>
      </w:pPr>
      <w:r>
        <w:rPr>
          <w:rFonts w:ascii="Bell MT" w:hAnsi="Bell MT"/>
          <w:b/>
          <w:color w:val="000000" w:themeColor="text1"/>
        </w:rPr>
        <w:tab/>
      </w:r>
    </w:p>
    <w:p w14:paraId="6F37CDF4" w14:textId="77777777" w:rsidR="00DD756F" w:rsidRPr="00991316" w:rsidRDefault="00DD756F" w:rsidP="00DD756F">
      <w:pPr>
        <w:jc w:val="center"/>
        <w:rPr>
          <w:rFonts w:ascii="Bell MT" w:hAnsi="Bell MT" w:cstheme="minorBidi"/>
          <w:b/>
          <w:color w:val="000000" w:themeColor="text1"/>
        </w:rPr>
      </w:pPr>
      <w:proofErr w:type="spellStart"/>
      <w:r w:rsidRPr="00991316">
        <w:rPr>
          <w:rFonts w:ascii="Bell MT" w:hAnsi="Bell MT"/>
          <w:b/>
          <w:color w:val="000000" w:themeColor="text1"/>
        </w:rPr>
        <w:t>Njoroge</w:t>
      </w:r>
      <w:proofErr w:type="spellEnd"/>
      <w:r w:rsidRPr="00991316">
        <w:rPr>
          <w:rFonts w:ascii="Bell MT" w:hAnsi="Bell MT"/>
          <w:b/>
          <w:color w:val="000000" w:themeColor="text1"/>
        </w:rPr>
        <w:t xml:space="preserve"> Kenneth J.</w:t>
      </w:r>
    </w:p>
    <w:p w14:paraId="4AE4EC87" w14:textId="77777777" w:rsidR="00DD756F" w:rsidRPr="00991316" w:rsidRDefault="00DD756F" w:rsidP="00DD756F">
      <w:pPr>
        <w:jc w:val="center"/>
        <w:rPr>
          <w:rFonts w:ascii="Bell MT" w:hAnsi="Bell MT"/>
          <w:b/>
          <w:color w:val="000000" w:themeColor="text1"/>
        </w:rPr>
      </w:pPr>
    </w:p>
    <w:p w14:paraId="1FAE546D" w14:textId="516FFE0A" w:rsidR="00DD756F" w:rsidRPr="00991316" w:rsidRDefault="00FD7340" w:rsidP="00DD756F">
      <w:pPr>
        <w:jc w:val="center"/>
        <w:rPr>
          <w:rFonts w:ascii="Bell MT" w:hAnsi="Bell MT"/>
          <w:b/>
          <w:bCs/>
          <w:color w:val="000000" w:themeColor="text1"/>
          <w:sz w:val="20"/>
          <w:szCs w:val="20"/>
        </w:rPr>
      </w:pPr>
      <w:hyperlink r:id="rId8" w:history="1">
        <w:r w:rsidR="00DD756F" w:rsidRPr="00991316">
          <w:rPr>
            <w:rStyle w:val="Hyperlink"/>
            <w:rFonts w:ascii="Bell MT" w:hAnsi="Bell MT"/>
            <w:b/>
            <w:color w:val="000000" w:themeColor="text1"/>
            <w:sz w:val="20"/>
            <w:szCs w:val="20"/>
            <w:u w:val="none"/>
          </w:rPr>
          <w:t>Faculty of Biological Sciences Kampala International University Uganda</w:t>
        </w:r>
      </w:hyperlink>
    </w:p>
    <w:p w14:paraId="0ED29BCC" w14:textId="1E559906" w:rsidR="00C44634" w:rsidRPr="00991316" w:rsidRDefault="00FD7340" w:rsidP="00DD756F">
      <w:pPr>
        <w:jc w:val="center"/>
        <w:rPr>
          <w:rFonts w:ascii="Bell MT" w:hAnsi="Bell MT"/>
          <w:b/>
          <w:bCs/>
          <w:color w:val="000000" w:themeColor="text1"/>
          <w:sz w:val="36"/>
          <w:szCs w:val="36"/>
        </w:rPr>
      </w:pPr>
      <w:r w:rsidRPr="00991316">
        <w:rPr>
          <w:rFonts w:ascii="Bell MT" w:hAnsi="Bell MT"/>
          <w:b/>
          <w:bCs/>
          <w:color w:val="000000" w:themeColor="text1"/>
          <w:sz w:val="36"/>
          <w:szCs w:val="36"/>
        </w:rPr>
        <w:pict w14:anchorId="125CD050">
          <v:rect id="_x0000_i1025" style="width:0;height:1.5pt" o:hralign="center" o:hrstd="t" o:hr="t" fillcolor="#a0a0a0" stroked="f"/>
        </w:pict>
      </w:r>
      <w:r w:rsidR="00DD756F" w:rsidRPr="00991316">
        <w:rPr>
          <w:rFonts w:ascii="Bell MT" w:hAnsi="Bell MT"/>
          <w:b/>
          <w:color w:val="000000" w:themeColor="text1"/>
          <w:sz w:val="20"/>
          <w:szCs w:val="20"/>
        </w:rPr>
        <w:t>ABSTRACT</w:t>
      </w:r>
    </w:p>
    <w:p w14:paraId="40AFA96A" w14:textId="4CF660D2" w:rsidR="00C44634" w:rsidRPr="00991316" w:rsidRDefault="00C44634" w:rsidP="00B313ED">
      <w:pPr>
        <w:jc w:val="both"/>
        <w:rPr>
          <w:rFonts w:ascii="Bell MT" w:hAnsi="Bell MT"/>
          <w:color w:val="000000" w:themeColor="text1"/>
          <w:sz w:val="20"/>
          <w:szCs w:val="20"/>
        </w:rPr>
      </w:pPr>
      <w:r w:rsidRPr="00991316">
        <w:rPr>
          <w:rFonts w:ascii="Bell MT" w:hAnsi="Bell MT"/>
          <w:color w:val="000000" w:themeColor="text1"/>
          <w:sz w:val="20"/>
          <w:szCs w:val="20"/>
        </w:rPr>
        <w:t xml:space="preserve">Maternal healthcare </w:t>
      </w:r>
      <w:r w:rsidR="00B313ED" w:rsidRPr="00991316">
        <w:rPr>
          <w:rFonts w:ascii="Bell MT" w:hAnsi="Bell MT"/>
          <w:color w:val="000000" w:themeColor="text1"/>
          <w:sz w:val="20"/>
          <w:szCs w:val="20"/>
        </w:rPr>
        <w:t>has</w:t>
      </w:r>
      <w:r w:rsidRPr="00991316">
        <w:rPr>
          <w:rFonts w:ascii="Bell MT" w:hAnsi="Bell MT"/>
          <w:color w:val="000000" w:themeColor="text1"/>
          <w:sz w:val="20"/>
          <w:szCs w:val="20"/>
        </w:rPr>
        <w:t xml:space="preserve"> undergone significant advancements, transforming pregnancy and childbirth through innovations in medical technology, clinical practices, and healthcare policies. This review explored key technological innovations such as telemedicine, advanced imaging techniques, and genomic medicine, alongside improvements in clinical practices like enhanced prenatal care models, minimally invasive surgical techniques, and advanced labor and delivery practices. Despite these advancements, persistent disparities in access and quality of care remain, particularly in low-resource settings. Efforts to improve access included community-based interventions, policy and advocacy efforts, and integrated healthcare services. These advancements have led to reductions in maternal and neonatal mortality, enhanced quality of care, and increased maternal satisfaction. However, gaps remained in addressing disparities, advancing personalized medicine, and strengthening health systems. Future research, investment, and collaboration are essential to ensure all women have access to high-quality maternal healthcare. This review was conducted using a comprehensive analysis of current literature and research findings on advancements in maternal healthcare.</w:t>
      </w:r>
    </w:p>
    <w:p w14:paraId="46EEB3F4" w14:textId="77777777" w:rsidR="00B313ED" w:rsidRPr="00991316" w:rsidRDefault="00C44634" w:rsidP="00B313ED">
      <w:pPr>
        <w:jc w:val="both"/>
        <w:rPr>
          <w:rFonts w:ascii="Bell MT" w:hAnsi="Bell MT"/>
          <w:color w:val="000000" w:themeColor="text1"/>
          <w:sz w:val="20"/>
          <w:szCs w:val="20"/>
        </w:rPr>
      </w:pPr>
      <w:r w:rsidRPr="00991316">
        <w:rPr>
          <w:rFonts w:ascii="Bell MT" w:hAnsi="Bell MT"/>
          <w:b/>
          <w:color w:val="000000" w:themeColor="text1"/>
          <w:sz w:val="20"/>
          <w:szCs w:val="20"/>
        </w:rPr>
        <w:t>Keywords:</w:t>
      </w:r>
      <w:r w:rsidRPr="00991316">
        <w:rPr>
          <w:rFonts w:ascii="Bell MT" w:hAnsi="Bell MT"/>
          <w:color w:val="000000" w:themeColor="text1"/>
          <w:sz w:val="20"/>
          <w:szCs w:val="20"/>
        </w:rPr>
        <w:t xml:space="preserve"> Maternal Healthcare Innovations, Telemedicine in Pregnancy, Prenatal Care Models, Maternal Mortality Reduction, Access to Maternal Health Services</w:t>
      </w:r>
    </w:p>
    <w:p w14:paraId="2E032C36" w14:textId="3FFBE273" w:rsidR="00262062" w:rsidRPr="00991316" w:rsidRDefault="00FD7340" w:rsidP="00B313ED">
      <w:pPr>
        <w:jc w:val="both"/>
        <w:rPr>
          <w:rFonts w:ascii="Bell MT" w:hAnsi="Bell MT"/>
          <w:color w:val="000000" w:themeColor="text1"/>
          <w:sz w:val="20"/>
          <w:szCs w:val="20"/>
        </w:rPr>
      </w:pPr>
      <w:r w:rsidRPr="00991316">
        <w:rPr>
          <w:rFonts w:ascii="Bell MT" w:hAnsi="Bell MT"/>
          <w:b/>
          <w:bCs/>
          <w:color w:val="000000" w:themeColor="text1"/>
          <w:sz w:val="36"/>
          <w:szCs w:val="36"/>
        </w:rPr>
        <w:pict w14:anchorId="4481BB51">
          <v:rect id="_x0000_i1026" style="width:0;height:1.5pt" o:hralign="center" o:hrstd="t" o:hr="t" fillcolor="#a0a0a0" stroked="f"/>
        </w:pict>
      </w:r>
    </w:p>
    <w:p w14:paraId="4AC3F240" w14:textId="07AC9452" w:rsidR="00262062" w:rsidRPr="00991316" w:rsidRDefault="00262062" w:rsidP="00B313ED">
      <w:pPr>
        <w:jc w:val="center"/>
        <w:rPr>
          <w:rFonts w:ascii="Bell MT" w:hAnsi="Bell MT"/>
          <w:b/>
          <w:color w:val="000000" w:themeColor="text1"/>
          <w:sz w:val="20"/>
          <w:szCs w:val="20"/>
        </w:rPr>
      </w:pPr>
      <w:r w:rsidRPr="00991316">
        <w:rPr>
          <w:rFonts w:ascii="Bell MT" w:hAnsi="Bell MT"/>
          <w:b/>
          <w:color w:val="000000" w:themeColor="text1"/>
          <w:sz w:val="20"/>
          <w:szCs w:val="20"/>
        </w:rPr>
        <w:t>INTRODUCTION</w:t>
      </w:r>
    </w:p>
    <w:p w14:paraId="5A316AE6" w14:textId="77777777" w:rsidR="00262062" w:rsidRPr="00991316" w:rsidRDefault="00262062" w:rsidP="00B313ED">
      <w:pPr>
        <w:jc w:val="both"/>
        <w:rPr>
          <w:rFonts w:ascii="Bell MT" w:hAnsi="Bell MT"/>
          <w:color w:val="000000" w:themeColor="text1"/>
          <w:sz w:val="20"/>
          <w:szCs w:val="20"/>
        </w:rPr>
      </w:pPr>
      <w:r w:rsidRPr="00991316">
        <w:rPr>
          <w:rFonts w:ascii="Bell MT" w:hAnsi="Bell MT"/>
          <w:color w:val="000000" w:themeColor="text1"/>
          <w:sz w:val="20"/>
          <w:szCs w:val="20"/>
        </w:rPr>
        <w:t>Maternal healthcare has made remarkable strides over the past few decades, transforming the landscape of pregnancy and childbirth</w:t>
      </w:r>
      <w:r w:rsidR="008F6A4D" w:rsidRPr="00991316">
        <w:rPr>
          <w:rFonts w:ascii="Bell MT" w:hAnsi="Bell MT"/>
          <w:color w:val="000000" w:themeColor="text1"/>
          <w:sz w:val="20"/>
          <w:szCs w:val="20"/>
        </w:rPr>
        <w:t xml:space="preserve"> </w:t>
      </w:r>
      <w:r w:rsidR="00314C30" w:rsidRPr="00991316">
        <w:rPr>
          <w:rFonts w:ascii="Bell MT" w:hAnsi="Bell MT"/>
          <w:color w:val="000000" w:themeColor="text1"/>
          <w:sz w:val="20"/>
          <w:szCs w:val="20"/>
        </w:rPr>
        <w:fldChar w:fldCharType="begin"/>
      </w:r>
      <w:r w:rsidR="008F6A4D" w:rsidRPr="00991316">
        <w:rPr>
          <w:rFonts w:ascii="Bell MT" w:hAnsi="Bell MT"/>
          <w:color w:val="000000" w:themeColor="text1"/>
          <w:sz w:val="20"/>
          <w:szCs w:val="20"/>
        </w:rPr>
        <w:instrText xml:space="preserve"> ADDIN ZOTERO_ITEM CSL_CITATION {"citationID":"XqeoEOyA","properties":{"formattedCitation":"[1, 2]","plainCitation":"[1, 2]","noteIndex":0},"citationItems":[{"id":325,"uris":["http://zotero.org/users/local/34SZQjWz/items/URPJJBZR"],"itemData":{"id":325,"type":"article-journal","abstract":"The Sustainable Development Goals prioritize maternal mortality reduction, with a global average target of &lt; 70 per 100,000 live births by 2030. Current pace of reduction is far short of what is needed to achieve the global target. It is estimated that globally there are 300,000 maternal deaths, 2.4 million newborn deaths and 2 million stillbirths annually. Majority of these deaths occur in low-and-middle-income countries. Global initiatives like, Ending Preventable Maternal Mortality (EPMM) and Every Newborn Action Plan (ENAP), have outlined the broad strategies for maternal and newborn health programmes. A set of coverage targets and ten milestones were launched to support low-and-middle-income countries in accelerating progress in improving maternal, perinatal and newborn health and wellbeing. WHO, UNICEF and UNFPA, undertook a scoping review to understand how country strategies evolved in different contexts over the past two decades to improve maternal survival and wellbeing, and how countries in similar settings could accelerate progress considering the changing epidemiology and demography. Case studies were conducted to inform countries in similar settings and various global initiatives. Six countries were selected based on standard criteria—Cambodia, Democratic Republic of the Congo, Georgia, Guatemala, Pakistan and Sierra Leone representing different stages of the obstetric transition. A conceptual framework, encapsulating the interrelated factors impacting maternal health outcomes, was used to organize data collection and analysis. While all six countries made remarkable progress in improving maternal and perinatal health, the pace of progress and the factors influencing the successes and challenges varied across the countries. The context, opportunities and challenges varied from country to country. Two strategic directions were identified for next steps including the need to implement and evaluate innovative service delivery models using an updated obstetric transition as an organizing framework and expanding our vision to address equity and well-being.","container-title":"Frontiers in Global Women's Health","DOI":"10.3389/fgwh.2022.909991","ISSN":"2673-5059","journalAbbreviation":"Front Glob Womens Health","note":"PMID: 36299801\nPMCID: PMC9589433","page":"909991","source":"PubMed Central","title":"Advancing maternal and perinatal health in low- and middle-income countries: A multi-country review of policies and programmes","title-short":"Advancing maternal and perinatal health in low- and middle-income countries","volume":"3","author":[{"family":"Syed","given":"Uzma"},{"family":"Kinney","given":"Mary V."},{"family":"Pestvenidze","given":"Ekaterine"},{"family":"Vandy","given":"Alren O."},{"family":"Slowing","given":"Karin"},{"family":"Kayita","given":"Janet"},{"family":"Lewis","given":"Alyona F."},{"family":"Kenneh","given":"Sartie"},{"family":"Moses","given":"Francis L."},{"family":"Aabroo","given":"Atiya"},{"family":"Thom","given":"Ellen"},{"family":"Uzma","given":"Qudsia"},{"family":"Zaka","given":"Nabila"},{"family":"Rattana","given":"Kim"},{"family":"Cheang","given":"Kannitha"},{"family":"Kanke","given":"Robert M."},{"family":"Kini","given":"Brigitte"},{"family":"Epondo","given":"Jean-Bertin E."},{"family":"Moran","given":"Allisyn C."}],"issued":{"date-parts":[["2022",10,10]]}}},{"id":328,"uris":["http://zotero.org/users/local/34SZQjWz/items/VADKRRXL"],"itemData":{"id":328,"type":"webpage","title":"Maternal and newborn healthcare utilization in Kampala urban slums: perspectives of women, their spouses, and healthcare providers | BMC Pregnancy and Childbirth | Full Text","URL":"https://bmcpregnancychildbirth.biomedcentral.com/articles/10.1186/s12884-023-05643-0","accessed":{"date-parts":[["2024",7,31]]}}}],"schema":"https://github.com/citation-style-language/schema/raw/master/csl-citation.json"} </w:instrText>
      </w:r>
      <w:r w:rsidR="00314C30" w:rsidRPr="00991316">
        <w:rPr>
          <w:rFonts w:ascii="Bell MT" w:hAnsi="Bell MT"/>
          <w:color w:val="000000" w:themeColor="text1"/>
          <w:sz w:val="20"/>
          <w:szCs w:val="20"/>
        </w:rPr>
        <w:fldChar w:fldCharType="separate"/>
      </w:r>
      <w:r w:rsidR="008F6A4D" w:rsidRPr="00991316">
        <w:rPr>
          <w:rFonts w:ascii="Bell MT" w:hAnsi="Bell MT"/>
          <w:color w:val="000000" w:themeColor="text1"/>
          <w:sz w:val="20"/>
          <w:szCs w:val="20"/>
        </w:rPr>
        <w:t>[1, 2]</w:t>
      </w:r>
      <w:r w:rsidR="00314C30" w:rsidRPr="00991316">
        <w:rPr>
          <w:rFonts w:ascii="Bell MT" w:hAnsi="Bell MT"/>
          <w:color w:val="000000" w:themeColor="text1"/>
          <w:sz w:val="20"/>
          <w:szCs w:val="20"/>
        </w:rPr>
        <w:fldChar w:fldCharType="end"/>
      </w:r>
      <w:r w:rsidRPr="00991316">
        <w:rPr>
          <w:rFonts w:ascii="Bell MT" w:hAnsi="Bell MT"/>
          <w:color w:val="000000" w:themeColor="text1"/>
          <w:sz w:val="20"/>
          <w:szCs w:val="20"/>
        </w:rPr>
        <w:t>. The transition to motherhood is a critical period, not only for the health of the mother but also for the well-being of the newborn and the broader family unit</w:t>
      </w:r>
      <w:r w:rsidR="008F6A4D" w:rsidRPr="00991316">
        <w:rPr>
          <w:rFonts w:ascii="Bell MT" w:hAnsi="Bell MT"/>
          <w:color w:val="000000" w:themeColor="text1"/>
          <w:sz w:val="20"/>
          <w:szCs w:val="20"/>
        </w:rPr>
        <w:t xml:space="preserve"> </w:t>
      </w:r>
      <w:r w:rsidR="00314C30" w:rsidRPr="00991316">
        <w:rPr>
          <w:rFonts w:ascii="Bell MT" w:hAnsi="Bell MT"/>
          <w:color w:val="000000" w:themeColor="text1"/>
          <w:sz w:val="20"/>
          <w:szCs w:val="20"/>
        </w:rPr>
        <w:fldChar w:fldCharType="begin"/>
      </w:r>
      <w:r w:rsidR="008F6A4D" w:rsidRPr="00991316">
        <w:rPr>
          <w:rFonts w:ascii="Bell MT" w:hAnsi="Bell MT"/>
          <w:color w:val="000000" w:themeColor="text1"/>
          <w:sz w:val="20"/>
          <w:szCs w:val="20"/>
        </w:rPr>
        <w:instrText xml:space="preserve"> ADDIN ZOTERO_ITEM CSL_CITATION {"citationID":"cnCFYknE","properties":{"formattedCitation":"[3]","plainCitation":"[3]","noteIndex":0},"citationItems":[{"id":330,"uris":["http://zotero.org/users/local/34SZQjWz/items/YMRM38DI"],"itemData":{"id":330,"type":"webpage","title":"Concept analysis of transition to motherhood: a methodological study - PMC","URL":"https://www.ncbi.nlm.nih.gov/pmc/articles/PMC9334210/","accessed":{"date-parts":[["2024",7,31]]}}}],"schema":"https://github.com/citation-style-language/schema/raw/master/csl-citation.json"} </w:instrText>
      </w:r>
      <w:r w:rsidR="00314C30" w:rsidRPr="00991316">
        <w:rPr>
          <w:rFonts w:ascii="Bell MT" w:hAnsi="Bell MT"/>
          <w:color w:val="000000" w:themeColor="text1"/>
          <w:sz w:val="20"/>
          <w:szCs w:val="20"/>
        </w:rPr>
        <w:fldChar w:fldCharType="separate"/>
      </w:r>
      <w:r w:rsidR="008F6A4D" w:rsidRPr="00991316">
        <w:rPr>
          <w:rFonts w:ascii="Bell MT" w:hAnsi="Bell MT"/>
          <w:color w:val="000000" w:themeColor="text1"/>
          <w:sz w:val="20"/>
          <w:szCs w:val="20"/>
        </w:rPr>
        <w:t>[3]</w:t>
      </w:r>
      <w:r w:rsidR="00314C30" w:rsidRPr="00991316">
        <w:rPr>
          <w:rFonts w:ascii="Bell MT" w:hAnsi="Bell MT"/>
          <w:color w:val="000000" w:themeColor="text1"/>
          <w:sz w:val="20"/>
          <w:szCs w:val="20"/>
        </w:rPr>
        <w:fldChar w:fldCharType="end"/>
      </w:r>
      <w:r w:rsidRPr="00991316">
        <w:rPr>
          <w:rFonts w:ascii="Bell MT" w:hAnsi="Bell MT"/>
          <w:color w:val="000000" w:themeColor="text1"/>
          <w:sz w:val="20"/>
          <w:szCs w:val="20"/>
        </w:rPr>
        <w:t>. Advances in medical technology, clinical practices, and healthcare policies have significantly improved maternal and neonatal outcomes, addressing the complex needs of expectant mothers and their babies</w:t>
      </w:r>
      <w:r w:rsidR="008F6A4D" w:rsidRPr="00991316">
        <w:rPr>
          <w:rFonts w:ascii="Bell MT" w:hAnsi="Bell MT"/>
          <w:color w:val="000000" w:themeColor="text1"/>
          <w:sz w:val="20"/>
          <w:szCs w:val="20"/>
        </w:rPr>
        <w:t xml:space="preserve"> </w:t>
      </w:r>
      <w:r w:rsidR="00314C30" w:rsidRPr="00991316">
        <w:rPr>
          <w:rFonts w:ascii="Bell MT" w:hAnsi="Bell MT"/>
          <w:color w:val="000000" w:themeColor="text1"/>
          <w:sz w:val="20"/>
          <w:szCs w:val="20"/>
        </w:rPr>
        <w:fldChar w:fldCharType="begin"/>
      </w:r>
      <w:r w:rsidR="008F6A4D" w:rsidRPr="00991316">
        <w:rPr>
          <w:rFonts w:ascii="Bell MT" w:hAnsi="Bell MT"/>
          <w:color w:val="000000" w:themeColor="text1"/>
          <w:sz w:val="20"/>
          <w:szCs w:val="20"/>
        </w:rPr>
        <w:instrText xml:space="preserve"> ADDIN ZOTERO_ITEM CSL_CITATION {"citationID":"QYYeklcv","properties":{"formattedCitation":"[4, 5]","plainCitation":"[4, 5]","noteIndex":0},"citationItems":[{"id":331,"uris":["http://zotero.org/users/local/34SZQjWz/items/PRBVG78A"],"itemData":{"id":331,"type":"webpage","title":"Innovative approaches for improving maternal and newborn health - A landscape analysis | BMC Pregnancy and Childbirth | Full Text","URL":"https://bmcpregnancychildbirth.biomedcentral.com/articles/10.1186/s12884-015-0784-9","accessed":{"date-parts":[["2024",7,31]]}}},{"id":333,"uris":["http://zotero.org/users/local/34SZQjWz/items/EJKT88M6"],"itemData":{"id":333,"type":"webpage","title":"Quality improvement in maternal and newborn healthcare: lessons from programmes supported by the German development organisation in Africa and Asia | BMJ Global Health","URL":"https://gh.bmj.com/content/4/5/e001562","accessed":{"date-parts":[["2024",7,31]]}}}],"schema":"https://github.com/citation-style-language/schema/raw/master/csl-citation.json"} </w:instrText>
      </w:r>
      <w:r w:rsidR="00314C30" w:rsidRPr="00991316">
        <w:rPr>
          <w:rFonts w:ascii="Bell MT" w:hAnsi="Bell MT"/>
          <w:color w:val="000000" w:themeColor="text1"/>
          <w:sz w:val="20"/>
          <w:szCs w:val="20"/>
        </w:rPr>
        <w:fldChar w:fldCharType="separate"/>
      </w:r>
      <w:r w:rsidR="008F6A4D" w:rsidRPr="00991316">
        <w:rPr>
          <w:rFonts w:ascii="Bell MT" w:hAnsi="Bell MT"/>
          <w:color w:val="000000" w:themeColor="text1"/>
          <w:sz w:val="20"/>
          <w:szCs w:val="20"/>
        </w:rPr>
        <w:t>[4, 5]</w:t>
      </w:r>
      <w:r w:rsidR="00314C30" w:rsidRPr="00991316">
        <w:rPr>
          <w:rFonts w:ascii="Bell MT" w:hAnsi="Bell MT"/>
          <w:color w:val="000000" w:themeColor="text1"/>
          <w:sz w:val="20"/>
          <w:szCs w:val="20"/>
        </w:rPr>
        <w:fldChar w:fldCharType="end"/>
      </w:r>
      <w:r w:rsidRPr="00991316">
        <w:rPr>
          <w:rFonts w:ascii="Bell MT" w:hAnsi="Bell MT"/>
          <w:color w:val="000000" w:themeColor="text1"/>
          <w:sz w:val="20"/>
          <w:szCs w:val="20"/>
        </w:rPr>
        <w:t>. Despite these advancements, maternal healthcare remains a challenging field with persistent disparities in access and quality of care. In many parts of the world, maternal mortality and morbidity rates are still unacceptably high, and access to high-quality maternal healthcare is unevenly distributed</w:t>
      </w:r>
      <w:r w:rsidR="0091099B" w:rsidRPr="00991316">
        <w:rPr>
          <w:rFonts w:ascii="Bell MT" w:hAnsi="Bell MT"/>
          <w:color w:val="000000" w:themeColor="text1"/>
          <w:sz w:val="20"/>
          <w:szCs w:val="20"/>
        </w:rPr>
        <w:t xml:space="preserve"> </w:t>
      </w:r>
      <w:r w:rsidR="00314C30" w:rsidRPr="00991316">
        <w:rPr>
          <w:rFonts w:ascii="Bell MT" w:hAnsi="Bell MT"/>
          <w:color w:val="000000" w:themeColor="text1"/>
          <w:sz w:val="20"/>
          <w:szCs w:val="20"/>
        </w:rPr>
        <w:fldChar w:fldCharType="begin"/>
      </w:r>
      <w:r w:rsidR="0091099B" w:rsidRPr="00991316">
        <w:rPr>
          <w:rFonts w:ascii="Bell MT" w:hAnsi="Bell MT"/>
          <w:color w:val="000000" w:themeColor="text1"/>
          <w:sz w:val="20"/>
          <w:szCs w:val="20"/>
        </w:rPr>
        <w:instrText xml:space="preserve"> ADDIN ZOTERO_ITEM CSL_CITATION {"citationID":"idUcCnZK","properties":{"formattedCitation":"[6\\uc0\\u8211{}8]","plainCitation":"[6–8]","noteIndex":0},"citationItems":[{"id":335,"uris":["http://zotero.org/users/local/34SZQjWz/items/WQJBSYD3"],"itemData":{"id":335,"type":"webpage","title":"Trends, Projections, and Regional Disparities of Maternal Mortality in Africa (1990–2030): An ARIMA Forecasting Approach - PMC","URL":"https://www.ncbi.nlm.nih.gov/pmc/articles/PMC10528291/","accessed":{"date-parts":[["2024",7,31]]}}},{"id":337,"uris":["http://zotero.org/users/local/34SZQjWz/items/R38HE4HY"],"itemData":{"id":337,"type":"webpage","title":"Maternal health","URL":"https://www.who.int/health-topics/maternal-health","accessed":{"date-parts":[["2024",7,31]]}}},{"id":338,"uris":["http://zotero.org/users/local/34SZQjWz/items/PFIKZC7B"],"itemData":{"id":338,"type":"webpage","title":"Maternal Health - PAHO/WHO | Pan American Health Organization","URL":"https://www.paho.org/en/topics/maternal-health","accessed":{"date-parts":[["2024",7,31]]}}}],"schema":"https://github.com/citation-style-language/schema/raw/master/csl-citation.json"} </w:instrText>
      </w:r>
      <w:r w:rsidR="00314C30" w:rsidRPr="00991316">
        <w:rPr>
          <w:rFonts w:ascii="Bell MT" w:hAnsi="Bell MT"/>
          <w:color w:val="000000" w:themeColor="text1"/>
          <w:sz w:val="20"/>
          <w:szCs w:val="20"/>
        </w:rPr>
        <w:fldChar w:fldCharType="separate"/>
      </w:r>
      <w:r w:rsidR="0091099B" w:rsidRPr="00991316">
        <w:rPr>
          <w:rFonts w:ascii="Bell MT" w:hAnsi="Bell MT"/>
          <w:color w:val="000000" w:themeColor="text1"/>
          <w:sz w:val="20"/>
          <w:szCs w:val="20"/>
        </w:rPr>
        <w:t>[6–8]</w:t>
      </w:r>
      <w:r w:rsidR="00314C30" w:rsidRPr="00991316">
        <w:rPr>
          <w:rFonts w:ascii="Bell MT" w:hAnsi="Bell MT"/>
          <w:color w:val="000000" w:themeColor="text1"/>
          <w:sz w:val="20"/>
          <w:szCs w:val="20"/>
        </w:rPr>
        <w:fldChar w:fldCharType="end"/>
      </w:r>
      <w:r w:rsidRPr="00991316">
        <w:rPr>
          <w:rFonts w:ascii="Bell MT" w:hAnsi="Bell MT"/>
          <w:color w:val="000000" w:themeColor="text1"/>
          <w:sz w:val="20"/>
          <w:szCs w:val="20"/>
        </w:rPr>
        <w:t>. Factors such as socioeconomic status, geographic location, and cultural barriers continue to impede access to essential maternal health services</w:t>
      </w:r>
      <w:r w:rsidR="0091099B" w:rsidRPr="00991316">
        <w:rPr>
          <w:rFonts w:ascii="Bell MT" w:hAnsi="Bell MT"/>
          <w:color w:val="000000" w:themeColor="text1"/>
          <w:sz w:val="20"/>
          <w:szCs w:val="20"/>
        </w:rPr>
        <w:t xml:space="preserve"> </w:t>
      </w:r>
      <w:r w:rsidR="00314C30" w:rsidRPr="00991316">
        <w:rPr>
          <w:rFonts w:ascii="Bell MT" w:hAnsi="Bell MT"/>
          <w:color w:val="000000" w:themeColor="text1"/>
          <w:sz w:val="20"/>
          <w:szCs w:val="20"/>
        </w:rPr>
        <w:fldChar w:fldCharType="begin"/>
      </w:r>
      <w:r w:rsidR="0091099B" w:rsidRPr="00991316">
        <w:rPr>
          <w:rFonts w:ascii="Bell MT" w:hAnsi="Bell MT"/>
          <w:color w:val="000000" w:themeColor="text1"/>
          <w:sz w:val="20"/>
          <w:szCs w:val="20"/>
        </w:rPr>
        <w:instrText xml:space="preserve"> ADDIN ZOTERO_ITEM CSL_CITATION {"citationID":"5dgi7d3C","properties":{"formattedCitation":"[9]","plainCitation":"[9]","noteIndex":0},"citationItems":[{"id":340,"uris":["http://zotero.org/users/local/34SZQjWz/items/5PLL6B7Y"],"itemData":{"id":340,"type":"webpage","title":"Full article: Examining socioeconomic factors influencing maternal health in pregnancy","URL":"https://www.tandfonline.com/doi/full/10.1080/10911359.2024.2310272","accessed":{"date-parts":[["2024",7,31]]}}}],"schema":"https://github.com/citation-style-language/schema/raw/master/csl-citation.json"} </w:instrText>
      </w:r>
      <w:r w:rsidR="00314C30" w:rsidRPr="00991316">
        <w:rPr>
          <w:rFonts w:ascii="Bell MT" w:hAnsi="Bell MT"/>
          <w:color w:val="000000" w:themeColor="text1"/>
          <w:sz w:val="20"/>
          <w:szCs w:val="20"/>
        </w:rPr>
        <w:fldChar w:fldCharType="separate"/>
      </w:r>
      <w:r w:rsidR="0091099B" w:rsidRPr="00991316">
        <w:rPr>
          <w:rFonts w:ascii="Bell MT" w:hAnsi="Bell MT"/>
          <w:color w:val="000000" w:themeColor="text1"/>
          <w:sz w:val="20"/>
          <w:szCs w:val="20"/>
        </w:rPr>
        <w:t>[9]</w:t>
      </w:r>
      <w:r w:rsidR="00314C30" w:rsidRPr="00991316">
        <w:rPr>
          <w:rFonts w:ascii="Bell MT" w:hAnsi="Bell MT"/>
          <w:color w:val="000000" w:themeColor="text1"/>
          <w:sz w:val="20"/>
          <w:szCs w:val="20"/>
        </w:rPr>
        <w:fldChar w:fldCharType="end"/>
      </w:r>
      <w:r w:rsidRPr="00991316">
        <w:rPr>
          <w:rFonts w:ascii="Bell MT" w:hAnsi="Bell MT"/>
          <w:color w:val="000000" w:themeColor="text1"/>
          <w:sz w:val="20"/>
          <w:szCs w:val="20"/>
        </w:rPr>
        <w:t>. This review aims to explore the recent advancements in maternal healthcare, focusing on innovations in medical technology, clinical practices, and healthcare delivery systems. By examining the latest research and developments, we seek to highlight how these innovations are transforming maternal healthcare and improving outcomes for mothers and infants. Additionally, we will discuss the ongoing challenges in ensuring equitable access to these advancements and propose strategies to address these disparities. Understanding the current state of maternal healthcare innovations and access is crucial for healthcare providers, policymakers, and researchers dedicated to improving maternal and child health. Through a comprehensive analysis of recent advancements and access issues, this review aims to provide insights that can inform future research, policy development, and clinical practice, ultimately contributing to the goal of safe and healthy pregnancies for all women.</w:t>
      </w:r>
    </w:p>
    <w:p w14:paraId="34DED7BE" w14:textId="22EE23AD" w:rsidR="00262062" w:rsidRPr="00991316" w:rsidRDefault="00262062" w:rsidP="00B313ED">
      <w:pPr>
        <w:jc w:val="center"/>
        <w:rPr>
          <w:rFonts w:ascii="Bell MT" w:hAnsi="Bell MT"/>
          <w:b/>
          <w:color w:val="000000" w:themeColor="text1"/>
          <w:sz w:val="20"/>
          <w:szCs w:val="20"/>
        </w:rPr>
      </w:pPr>
      <w:r w:rsidRPr="00991316">
        <w:rPr>
          <w:rFonts w:ascii="Bell MT" w:hAnsi="Bell MT"/>
          <w:b/>
          <w:color w:val="000000" w:themeColor="text1"/>
          <w:sz w:val="20"/>
          <w:szCs w:val="20"/>
        </w:rPr>
        <w:t>TECHNOLOGICAL INNOVATIONS IN MATERNAL HEALTHCARE</w:t>
      </w:r>
    </w:p>
    <w:p w14:paraId="640753DC" w14:textId="77777777" w:rsidR="00262062" w:rsidRPr="00991316" w:rsidRDefault="00262062" w:rsidP="00B313ED">
      <w:pPr>
        <w:jc w:val="both"/>
        <w:rPr>
          <w:rFonts w:ascii="Bell MT" w:hAnsi="Bell MT"/>
          <w:color w:val="000000" w:themeColor="text1"/>
          <w:sz w:val="20"/>
          <w:szCs w:val="20"/>
        </w:rPr>
      </w:pPr>
      <w:r w:rsidRPr="00991316">
        <w:rPr>
          <w:rFonts w:ascii="Bell MT" w:hAnsi="Bell MT"/>
          <w:color w:val="000000" w:themeColor="text1"/>
          <w:sz w:val="20"/>
          <w:szCs w:val="20"/>
        </w:rPr>
        <w:t>Technological advancements have revolutionized maternal healthcare, offering new tools and approaches to improve pregnancy outcomes. Key innovations include:</w:t>
      </w:r>
    </w:p>
    <w:p w14:paraId="5E0E343E" w14:textId="77777777" w:rsidR="00CE2638" w:rsidRDefault="00CE2638" w:rsidP="00B313ED">
      <w:pPr>
        <w:jc w:val="center"/>
        <w:rPr>
          <w:rFonts w:ascii="Bell MT" w:hAnsi="Bell MT"/>
          <w:b/>
          <w:color w:val="000000" w:themeColor="text1"/>
          <w:sz w:val="20"/>
          <w:szCs w:val="20"/>
        </w:rPr>
      </w:pPr>
    </w:p>
    <w:p w14:paraId="61F70404" w14:textId="77777777" w:rsidR="00CE2638" w:rsidRDefault="00CE2638" w:rsidP="00B313ED">
      <w:pPr>
        <w:jc w:val="center"/>
        <w:rPr>
          <w:rFonts w:ascii="Bell MT" w:hAnsi="Bell MT"/>
          <w:b/>
          <w:color w:val="000000" w:themeColor="text1"/>
          <w:sz w:val="20"/>
          <w:szCs w:val="20"/>
        </w:rPr>
      </w:pPr>
    </w:p>
    <w:p w14:paraId="082915D6" w14:textId="74AD49EA" w:rsidR="00262062" w:rsidRPr="00991316" w:rsidRDefault="00262062" w:rsidP="00B313ED">
      <w:pPr>
        <w:jc w:val="center"/>
        <w:rPr>
          <w:rFonts w:ascii="Bell MT" w:hAnsi="Bell MT"/>
          <w:b/>
          <w:color w:val="000000" w:themeColor="text1"/>
          <w:sz w:val="20"/>
          <w:szCs w:val="20"/>
        </w:rPr>
      </w:pPr>
      <w:r w:rsidRPr="00991316">
        <w:rPr>
          <w:rFonts w:ascii="Bell MT" w:hAnsi="Bell MT"/>
          <w:b/>
          <w:color w:val="000000" w:themeColor="text1"/>
          <w:sz w:val="20"/>
          <w:szCs w:val="20"/>
        </w:rPr>
        <w:lastRenderedPageBreak/>
        <w:t>Telemedicine and Digital Health</w:t>
      </w:r>
    </w:p>
    <w:p w14:paraId="2B377056" w14:textId="77777777" w:rsidR="00262062" w:rsidRPr="00991316" w:rsidRDefault="00262062" w:rsidP="00B313ED">
      <w:pPr>
        <w:jc w:val="both"/>
        <w:rPr>
          <w:rFonts w:ascii="Bell MT" w:hAnsi="Bell MT"/>
          <w:color w:val="000000" w:themeColor="text1"/>
          <w:sz w:val="20"/>
          <w:szCs w:val="20"/>
        </w:rPr>
      </w:pPr>
      <w:r w:rsidRPr="00991316">
        <w:rPr>
          <w:rFonts w:ascii="Bell MT" w:hAnsi="Bell MT"/>
          <w:color w:val="000000" w:themeColor="text1"/>
          <w:sz w:val="20"/>
          <w:szCs w:val="20"/>
        </w:rPr>
        <w:t>Telemedicine has emerged as a crucial tool in maternal healthcare, particularly during the COVID-19 pandemic. By providing remote consultations, telemedicine enhances access to prenatal and postnatal care, especially for women in rural or underserved areas. Digital health platforms, including mobile apps and wearable devices, enable continuous monitoring of maternal health, facilitating early detection of complications and timely interventions</w:t>
      </w:r>
      <w:r w:rsidR="00F90C3A" w:rsidRPr="00991316">
        <w:rPr>
          <w:rFonts w:ascii="Bell MT" w:hAnsi="Bell MT"/>
          <w:color w:val="000000" w:themeColor="text1"/>
          <w:sz w:val="20"/>
          <w:szCs w:val="20"/>
        </w:rPr>
        <w:t xml:space="preserve"> </w:t>
      </w:r>
      <w:r w:rsidR="00314C30" w:rsidRPr="00991316">
        <w:rPr>
          <w:rFonts w:ascii="Bell MT" w:hAnsi="Bell MT"/>
          <w:color w:val="000000" w:themeColor="text1"/>
          <w:sz w:val="20"/>
          <w:szCs w:val="20"/>
        </w:rPr>
        <w:fldChar w:fldCharType="begin"/>
      </w:r>
      <w:r w:rsidR="00F90C3A" w:rsidRPr="00991316">
        <w:rPr>
          <w:rFonts w:ascii="Bell MT" w:hAnsi="Bell MT"/>
          <w:color w:val="000000" w:themeColor="text1"/>
          <w:sz w:val="20"/>
          <w:szCs w:val="20"/>
        </w:rPr>
        <w:instrText xml:space="preserve"> ADDIN ZOTERO_ITEM CSL_CITATION {"citationID":"9DY8Rrsd","properties":{"formattedCitation":"[10, 11]","plainCitation":"[10, 11]","noteIndex":0},"citationItems":[{"id":342,"uris":["http://zotero.org/users/local/34SZQjWz/items/27BVQ9SE"],"itemData":{"id":342,"type":"article-journal","abstract":"Introduction\nThe COVID-19 pandemic has led to a rapid implementation of telemedicine for the provision of maternal and newborn healthcare. The objective of this study was to document the experiences with providing telemedicine for maternal and newborn healthcare during the pandemic among healthcare professionals globally.\n\nMethods\nThe second round of a global online survey of maternal and newborn health professionals was conducted, disseminated in 11 languages. Data were collected between 5 July and 10 September 2020. The questionnaire included questions regarding background, preparedness and response to COVID-19, and experiences with providing telemedicine. Descriptive statistics and qualitative thematic analysis were used to analyse responses, disaggregated by country income level.\n\nResults\nResponses from 1060 maternal and newborn health professionals were analysed. Telemedicine was used by 58% of health professionals and two-fifths of them reported not receiving guidelines on the provision of telemedicine. Key telemedicine practices included online birth preparedness classes, antenatal and postnatal care by video/phone, a COVID-19 helpline and online psychosocial counselling. Challenges reported lack of infrastructure and technological literacy, limited monitoring, financial and language barriers, lack of non-verbal feedback and bonding, and distrust from patients. Telemedicine was considered as an important alternative to in-person consultations. However, health providers emphasised the lower quality of care and risk of increasing the already existing inequalities in access to healthcare.\n\nConclusions\nTelemedicine has been applied globally to address disruptions of care provision during the COVID-19 pandemic. However, some crucial aspects of maternal and newborn healthcare seem difficult to deliver by telemedicine. More research regarding the effectiveness, efficacy and quality of telemedicine for maternal healthcare in different contexts is needed before considering long-term adaptations in provision of care away from face-to-face interactions. Clear guidelines for care provision and approaches to minimising socioeconomic and technological inequalities in access to care are urgently needed.","container-title":"BMJ Global Health","DOI":"10.1136/bmjgh-2020-004575","ISSN":"2059-7908","issue":"2","journalAbbreviation":"BMJ Glob Health","note":"PMID: 33632772\nPMCID: PMC7908054","page":"e004575","source":"PubMed Central","title":"A double-edged sword—telemedicine for maternal care during COVID-19: findings from a global mixed-methods study of healthcare providers","title-short":"A double-edged sword—telemedicine for maternal care during COVID-19","volume":"6","author":[{"family":"Galle","given":"Anna"},{"family":"Semaan","given":"Aline"},{"family":"Huysmans","given":"Elise"},{"family":"Audet","given":"Constance"},{"family":"Asefa","given":"Anteneh"},{"family":"Delvaux","given":"Therese"},{"family":"Afolabi","given":"Bosede Bukola"},{"family":"El Ayadi","given":"Alison Marie"},{"family":"Benova","given":"Lenka"}],"issued":{"date-parts":[["2021",2,25]]}}},{"id":345,"uris":["http://zotero.org/users/local/34SZQjWz/items/CMX8SC9N"],"itemData":{"id":345,"type":"webpage","title":"Telehealth in the Prenatal and Postpartum Periods - PMC","URL":"https://www.ncbi.nlm.nih.gov/pmc/articles/PMC10248753/","accessed":{"date-parts":[["2024",7,31]]}}}],"schema":"https://github.com/citation-style-language/schema/raw/master/csl-citation.json"} </w:instrText>
      </w:r>
      <w:r w:rsidR="00314C30" w:rsidRPr="00991316">
        <w:rPr>
          <w:rFonts w:ascii="Bell MT" w:hAnsi="Bell MT"/>
          <w:color w:val="000000" w:themeColor="text1"/>
          <w:sz w:val="20"/>
          <w:szCs w:val="20"/>
        </w:rPr>
        <w:fldChar w:fldCharType="separate"/>
      </w:r>
      <w:r w:rsidR="00F90C3A" w:rsidRPr="00991316">
        <w:rPr>
          <w:rFonts w:ascii="Bell MT" w:hAnsi="Bell MT"/>
          <w:color w:val="000000" w:themeColor="text1"/>
          <w:sz w:val="20"/>
          <w:szCs w:val="20"/>
        </w:rPr>
        <w:t>[10, 11]</w:t>
      </w:r>
      <w:r w:rsidR="00314C30" w:rsidRPr="00991316">
        <w:rPr>
          <w:rFonts w:ascii="Bell MT" w:hAnsi="Bell MT"/>
          <w:color w:val="000000" w:themeColor="text1"/>
          <w:sz w:val="20"/>
          <w:szCs w:val="20"/>
        </w:rPr>
        <w:fldChar w:fldCharType="end"/>
      </w:r>
      <w:r w:rsidRPr="00991316">
        <w:rPr>
          <w:rFonts w:ascii="Bell MT" w:hAnsi="Bell MT"/>
          <w:color w:val="000000" w:themeColor="text1"/>
          <w:sz w:val="20"/>
          <w:szCs w:val="20"/>
        </w:rPr>
        <w:t>.</w:t>
      </w:r>
    </w:p>
    <w:p w14:paraId="08DD528F" w14:textId="727E3930" w:rsidR="00262062" w:rsidRPr="00991316" w:rsidRDefault="00262062" w:rsidP="00B313ED">
      <w:pPr>
        <w:jc w:val="center"/>
        <w:rPr>
          <w:rFonts w:ascii="Bell MT" w:hAnsi="Bell MT"/>
          <w:b/>
          <w:color w:val="000000" w:themeColor="text1"/>
          <w:sz w:val="20"/>
          <w:szCs w:val="20"/>
        </w:rPr>
      </w:pPr>
      <w:r w:rsidRPr="00991316">
        <w:rPr>
          <w:rFonts w:ascii="Bell MT" w:hAnsi="Bell MT"/>
          <w:b/>
          <w:color w:val="000000" w:themeColor="text1"/>
          <w:sz w:val="20"/>
          <w:szCs w:val="20"/>
        </w:rPr>
        <w:t>Advanced Imaging Techniques</w:t>
      </w:r>
    </w:p>
    <w:p w14:paraId="33E8547D" w14:textId="656E276B" w:rsidR="00B313ED" w:rsidRPr="00D35C1F" w:rsidRDefault="00262062" w:rsidP="00B313ED">
      <w:pPr>
        <w:jc w:val="both"/>
        <w:rPr>
          <w:rFonts w:ascii="Bell MT" w:hAnsi="Bell MT"/>
          <w:color w:val="000000" w:themeColor="text1"/>
          <w:sz w:val="20"/>
          <w:szCs w:val="20"/>
        </w:rPr>
      </w:pPr>
      <w:r w:rsidRPr="00991316">
        <w:rPr>
          <w:rFonts w:ascii="Bell MT" w:hAnsi="Bell MT"/>
          <w:color w:val="000000" w:themeColor="text1"/>
          <w:sz w:val="20"/>
          <w:szCs w:val="20"/>
        </w:rPr>
        <w:t>Advancements in imaging technologies, such as 3D and 4D ultrasounds, have improved the accuracy of prenatal diagnoses. These techniques allow for detailed visualization of fetal anatomy, aiding in the early detection of congenital anomalies and enabling better planning for interventions. Additionally, magnetic resonance imaging (MRI) is increasingly used to assess complex fetal conditions that are difficult to evaluate with ultrasound alone</w:t>
      </w:r>
      <w:r w:rsidR="00F90C3A" w:rsidRPr="00991316">
        <w:rPr>
          <w:rFonts w:ascii="Bell MT" w:hAnsi="Bell MT"/>
          <w:color w:val="000000" w:themeColor="text1"/>
          <w:sz w:val="20"/>
          <w:szCs w:val="20"/>
        </w:rPr>
        <w:t xml:space="preserve"> </w:t>
      </w:r>
      <w:r w:rsidR="00314C30" w:rsidRPr="00991316">
        <w:rPr>
          <w:rFonts w:ascii="Bell MT" w:hAnsi="Bell MT"/>
          <w:color w:val="000000" w:themeColor="text1"/>
          <w:sz w:val="20"/>
          <w:szCs w:val="20"/>
        </w:rPr>
        <w:fldChar w:fldCharType="begin"/>
      </w:r>
      <w:r w:rsidR="00F90C3A" w:rsidRPr="00991316">
        <w:rPr>
          <w:rFonts w:ascii="Bell MT" w:hAnsi="Bell MT"/>
          <w:color w:val="000000" w:themeColor="text1"/>
          <w:sz w:val="20"/>
          <w:szCs w:val="20"/>
        </w:rPr>
        <w:instrText xml:space="preserve"> ADDIN ZOTERO_ITEM CSL_CITATION {"citationID":"wvskaM1u","properties":{"formattedCitation":"[12, 13]","plainCitation":"[12, 13]","noteIndex":0},"citationItems":[{"id":347,"uris":["http://zotero.org/users/local/34SZQjWz/items/HWGGUSKY"],"itemData":{"id":347,"type":"webpage","title":"Enhancing Fetal Anomaly Detection in Ultrasonography Images: A Review of Machine Learning-Based Approaches - PMC","URL":"https://www.ncbi.nlm.nih.gov/pmc/articles/PMC10669151/","accessed":{"date-parts":[["2024",7,31]]}}},{"id":349,"uris":["http://zotero.org/users/local/34SZQjWz/items/QHX4QRQV"],"itemData":{"id":349,"type":"webpage","title":"Advances in ultrasound imaging for congenital malformations during early gestation - PMC","URL":"https://www.ncbi.nlm.nih.gov/pmc/articles/PMC4398609/","accessed":{"date-parts":[["2024",7,31]]}}}],"schema":"https://github.com/citation-style-language/schema/raw/master/csl-citation.json"} </w:instrText>
      </w:r>
      <w:r w:rsidR="00314C30" w:rsidRPr="00991316">
        <w:rPr>
          <w:rFonts w:ascii="Bell MT" w:hAnsi="Bell MT"/>
          <w:color w:val="000000" w:themeColor="text1"/>
          <w:sz w:val="20"/>
          <w:szCs w:val="20"/>
        </w:rPr>
        <w:fldChar w:fldCharType="separate"/>
      </w:r>
      <w:r w:rsidR="00F90C3A" w:rsidRPr="00991316">
        <w:rPr>
          <w:rFonts w:ascii="Bell MT" w:hAnsi="Bell MT"/>
          <w:color w:val="000000" w:themeColor="text1"/>
          <w:sz w:val="20"/>
          <w:szCs w:val="20"/>
        </w:rPr>
        <w:t>[12, 13]</w:t>
      </w:r>
      <w:r w:rsidR="00314C30" w:rsidRPr="00991316">
        <w:rPr>
          <w:rFonts w:ascii="Bell MT" w:hAnsi="Bell MT"/>
          <w:color w:val="000000" w:themeColor="text1"/>
          <w:sz w:val="20"/>
          <w:szCs w:val="20"/>
        </w:rPr>
        <w:fldChar w:fldCharType="end"/>
      </w:r>
      <w:r w:rsidRPr="00991316">
        <w:rPr>
          <w:rFonts w:ascii="Bell MT" w:hAnsi="Bell MT"/>
          <w:color w:val="000000" w:themeColor="text1"/>
          <w:sz w:val="20"/>
          <w:szCs w:val="20"/>
        </w:rPr>
        <w:t>.</w:t>
      </w:r>
    </w:p>
    <w:p w14:paraId="13844612" w14:textId="72FDFD4C" w:rsidR="00262062" w:rsidRPr="00991316" w:rsidRDefault="00262062" w:rsidP="00B313ED">
      <w:pPr>
        <w:jc w:val="center"/>
        <w:rPr>
          <w:rFonts w:ascii="Bell MT" w:hAnsi="Bell MT"/>
          <w:b/>
          <w:color w:val="000000" w:themeColor="text1"/>
          <w:sz w:val="20"/>
          <w:szCs w:val="20"/>
        </w:rPr>
      </w:pPr>
      <w:r w:rsidRPr="00991316">
        <w:rPr>
          <w:rFonts w:ascii="Bell MT" w:hAnsi="Bell MT"/>
          <w:b/>
          <w:color w:val="000000" w:themeColor="text1"/>
          <w:sz w:val="20"/>
          <w:szCs w:val="20"/>
        </w:rPr>
        <w:t>Genomic and Personalized Medicine</w:t>
      </w:r>
    </w:p>
    <w:p w14:paraId="5480DD3B" w14:textId="77777777" w:rsidR="00262062" w:rsidRPr="00991316" w:rsidRDefault="00262062" w:rsidP="00B313ED">
      <w:pPr>
        <w:jc w:val="both"/>
        <w:rPr>
          <w:rFonts w:ascii="Bell MT" w:hAnsi="Bell MT"/>
          <w:color w:val="000000" w:themeColor="text1"/>
          <w:sz w:val="20"/>
          <w:szCs w:val="20"/>
        </w:rPr>
      </w:pPr>
      <w:r w:rsidRPr="00991316">
        <w:rPr>
          <w:rFonts w:ascii="Bell MT" w:hAnsi="Bell MT"/>
          <w:color w:val="000000" w:themeColor="text1"/>
          <w:sz w:val="20"/>
          <w:szCs w:val="20"/>
        </w:rPr>
        <w:t>Genomic medicine has opened new avenues for understanding and managing maternal and fetal health. Non-invasive prenatal testing (NIPT) using cell-free fetal DNA has revolutionized screening for chromosomal abnormalities, offering high accuracy with minimal risk. Personalized medicine approaches, including pharmacogenomics, allow for tailored treatment plans based on individual genetic profiles, enhancing the safety and efficacy of medications used during pregnancy</w:t>
      </w:r>
      <w:r w:rsidR="00F90C3A" w:rsidRPr="00991316">
        <w:rPr>
          <w:rFonts w:ascii="Bell MT" w:hAnsi="Bell MT"/>
          <w:color w:val="000000" w:themeColor="text1"/>
          <w:sz w:val="20"/>
          <w:szCs w:val="20"/>
        </w:rPr>
        <w:t xml:space="preserve"> </w:t>
      </w:r>
      <w:r w:rsidR="00314C30" w:rsidRPr="00991316">
        <w:rPr>
          <w:rFonts w:ascii="Bell MT" w:hAnsi="Bell MT"/>
          <w:color w:val="000000" w:themeColor="text1"/>
          <w:sz w:val="20"/>
          <w:szCs w:val="20"/>
        </w:rPr>
        <w:fldChar w:fldCharType="begin"/>
      </w:r>
      <w:r w:rsidR="00F90C3A" w:rsidRPr="00991316">
        <w:rPr>
          <w:rFonts w:ascii="Bell MT" w:hAnsi="Bell MT"/>
          <w:color w:val="000000" w:themeColor="text1"/>
          <w:sz w:val="20"/>
          <w:szCs w:val="20"/>
        </w:rPr>
        <w:instrText xml:space="preserve"> ADDIN ZOTERO_ITEM CSL_CITATION {"citationID":"7S4s3JwB","properties":{"formattedCitation":"[14]","plainCitation":"[14]","noteIndex":0},"citationItems":[{"id":351,"uris":["http://zotero.org/users/local/34SZQjWz/items/7NCVFWHM"],"itemData":{"id":351,"type":"article-journal","abstract":"Non-invasive prenatal testing (NIPT) is a pioneering technique that has consistently advanced the field of prenatal testing to detect genetic abnormalities and conditions with the aim of decreasing the incidence and prevalence of inherited conditions. ...","container-title":"Frontiers in Medicine","DOI":"10.3389/fmed.2023.1265090","language":"en","note":"publisher: Frontiers Media SA\nPMID: 38020177","source":"www.ncbi.nlm.nih.gov","title":"Non-invasive prenatal testing: a revolutionary journey in prenatal testing","title-short":"Non-invasive prenatal testing","URL":"https://www.ncbi.nlm.nih.gov/pmc/articles/PMC10666054/","volume":"10","author":[{"family":"Abedalthagafi","given":"Malak"},{"family":"Bawazeer","given":"Shahad"},{"family":"Fawaz","given":"Romy I."},{"family":"Heritage","given":"A. Merrihew"},{"family":"Alajaji","given":"Nouf M."},{"family":"Faqeih","given":"Eissa"}],"accessed":{"date-parts":[["2024",7,31]]},"issued":{"date-parts":[["2023"]]}}}],"schema":"https://github.com/citation-style-language/schema/raw/master/csl-citation.json"} </w:instrText>
      </w:r>
      <w:r w:rsidR="00314C30" w:rsidRPr="00991316">
        <w:rPr>
          <w:rFonts w:ascii="Bell MT" w:hAnsi="Bell MT"/>
          <w:color w:val="000000" w:themeColor="text1"/>
          <w:sz w:val="20"/>
          <w:szCs w:val="20"/>
        </w:rPr>
        <w:fldChar w:fldCharType="separate"/>
      </w:r>
      <w:r w:rsidR="00F90C3A" w:rsidRPr="00991316">
        <w:rPr>
          <w:rFonts w:ascii="Bell MT" w:hAnsi="Bell MT"/>
          <w:color w:val="000000" w:themeColor="text1"/>
          <w:sz w:val="20"/>
          <w:szCs w:val="20"/>
        </w:rPr>
        <w:t>[14]</w:t>
      </w:r>
      <w:r w:rsidR="00314C30" w:rsidRPr="00991316">
        <w:rPr>
          <w:rFonts w:ascii="Bell MT" w:hAnsi="Bell MT"/>
          <w:color w:val="000000" w:themeColor="text1"/>
          <w:sz w:val="20"/>
          <w:szCs w:val="20"/>
        </w:rPr>
        <w:fldChar w:fldCharType="end"/>
      </w:r>
      <w:r w:rsidRPr="00991316">
        <w:rPr>
          <w:rFonts w:ascii="Bell MT" w:hAnsi="Bell MT"/>
          <w:color w:val="000000" w:themeColor="text1"/>
          <w:sz w:val="20"/>
          <w:szCs w:val="20"/>
        </w:rPr>
        <w:t>.</w:t>
      </w:r>
    </w:p>
    <w:p w14:paraId="0A52D892" w14:textId="1A6FBE17" w:rsidR="00262062" w:rsidRPr="00991316" w:rsidRDefault="00262062" w:rsidP="00B313ED">
      <w:pPr>
        <w:jc w:val="center"/>
        <w:rPr>
          <w:rFonts w:ascii="Bell MT" w:hAnsi="Bell MT"/>
          <w:b/>
          <w:color w:val="000000" w:themeColor="text1"/>
          <w:sz w:val="20"/>
          <w:szCs w:val="20"/>
        </w:rPr>
      </w:pPr>
      <w:r w:rsidRPr="00991316">
        <w:rPr>
          <w:rFonts w:ascii="Bell MT" w:hAnsi="Bell MT"/>
          <w:b/>
          <w:color w:val="000000" w:themeColor="text1"/>
          <w:sz w:val="20"/>
          <w:szCs w:val="20"/>
        </w:rPr>
        <w:t>INNOVATIONS IN CLINICAL PRACTICES</w:t>
      </w:r>
    </w:p>
    <w:p w14:paraId="274B089F" w14:textId="77777777" w:rsidR="00262062" w:rsidRPr="00991316" w:rsidRDefault="00262062" w:rsidP="00B313ED">
      <w:pPr>
        <w:jc w:val="both"/>
        <w:rPr>
          <w:rFonts w:ascii="Bell MT" w:hAnsi="Bell MT"/>
          <w:color w:val="000000" w:themeColor="text1"/>
          <w:sz w:val="20"/>
          <w:szCs w:val="20"/>
        </w:rPr>
      </w:pPr>
      <w:r w:rsidRPr="00991316">
        <w:rPr>
          <w:rFonts w:ascii="Bell MT" w:hAnsi="Bell MT"/>
          <w:color w:val="000000" w:themeColor="text1"/>
          <w:sz w:val="20"/>
          <w:szCs w:val="20"/>
        </w:rPr>
        <w:t>Innovations in clinical practices have significantly improved maternal and neonatal outcomes. Key areas of advancement include:</w:t>
      </w:r>
    </w:p>
    <w:p w14:paraId="04967C5B" w14:textId="7D224E3E" w:rsidR="00262062" w:rsidRPr="00991316" w:rsidRDefault="00262062" w:rsidP="00B313ED">
      <w:pPr>
        <w:jc w:val="center"/>
        <w:rPr>
          <w:rFonts w:ascii="Bell MT" w:hAnsi="Bell MT"/>
          <w:b/>
          <w:color w:val="000000" w:themeColor="text1"/>
          <w:sz w:val="20"/>
          <w:szCs w:val="20"/>
        </w:rPr>
      </w:pPr>
      <w:r w:rsidRPr="00991316">
        <w:rPr>
          <w:rFonts w:ascii="Bell MT" w:hAnsi="Bell MT"/>
          <w:b/>
          <w:color w:val="000000" w:themeColor="text1"/>
          <w:sz w:val="20"/>
          <w:szCs w:val="20"/>
        </w:rPr>
        <w:t>Enhanced Prenatal Care Models</w:t>
      </w:r>
    </w:p>
    <w:p w14:paraId="1C2D5234" w14:textId="77777777" w:rsidR="00262062" w:rsidRPr="00991316" w:rsidRDefault="00262062" w:rsidP="00B313ED">
      <w:pPr>
        <w:jc w:val="both"/>
        <w:rPr>
          <w:rFonts w:ascii="Bell MT" w:hAnsi="Bell MT"/>
          <w:color w:val="000000" w:themeColor="text1"/>
          <w:sz w:val="20"/>
          <w:szCs w:val="20"/>
        </w:rPr>
      </w:pPr>
      <w:r w:rsidRPr="00991316">
        <w:rPr>
          <w:rFonts w:ascii="Bell MT" w:hAnsi="Bell MT"/>
          <w:color w:val="000000" w:themeColor="text1"/>
          <w:sz w:val="20"/>
          <w:szCs w:val="20"/>
        </w:rPr>
        <w:t>Innovative prenatal care models, such as group prenatal care and midwifery-led care, have demonstrated positive outcomes in terms of maternal satisfaction and birth outcomes. Group prenatal care provides a supportive environment for women to share experiences and receive education, while midwifery-led care emphasizes personalized, holistic approaches to childbirth</w:t>
      </w:r>
      <w:r w:rsidR="00F90C3A" w:rsidRPr="00991316">
        <w:rPr>
          <w:rFonts w:ascii="Bell MT" w:hAnsi="Bell MT"/>
          <w:color w:val="000000" w:themeColor="text1"/>
          <w:sz w:val="20"/>
          <w:szCs w:val="20"/>
        </w:rPr>
        <w:t xml:space="preserve"> </w:t>
      </w:r>
      <w:r w:rsidR="00314C30" w:rsidRPr="00991316">
        <w:rPr>
          <w:rFonts w:ascii="Bell MT" w:hAnsi="Bell MT"/>
          <w:color w:val="000000" w:themeColor="text1"/>
          <w:sz w:val="20"/>
          <w:szCs w:val="20"/>
        </w:rPr>
        <w:fldChar w:fldCharType="begin"/>
      </w:r>
      <w:r w:rsidR="00F90C3A" w:rsidRPr="00991316">
        <w:rPr>
          <w:rFonts w:ascii="Bell MT" w:hAnsi="Bell MT"/>
          <w:color w:val="000000" w:themeColor="text1"/>
          <w:sz w:val="20"/>
          <w:szCs w:val="20"/>
        </w:rPr>
        <w:instrText xml:space="preserve"> ADDIN ZOTERO_ITEM CSL_CITATION {"citationID":"jTY16PZE","properties":{"formattedCitation":"[15, 16]","plainCitation":"[15, 16]","noteIndex":0},"citationItems":[{"id":355,"uris":["http://zotero.org/users/local/34SZQjWz/items/B9IE5ZEN"],"itemData":{"id":355,"type":"article-journal","abstract":"Background\nGroup prenatal care enhances quality of care, improves outcomes, and lowers costs. However, this healthcare innovation is not widely available. Using a case-study approach, our objectives were to (1) examine organizational characteristics that support implementation of Expect With Me group prenatal care and (2) identify key factors influencing adoption and sustainability.\n\nMethods\nWe studied five clinical sites implementing group prenatal care, collecting qualitative data including focus group discussions with clinicians (n</w:instrText>
      </w:r>
      <w:r w:rsidR="00F90C3A" w:rsidRPr="00991316">
        <w:rPr>
          <w:color w:val="000000" w:themeColor="text1"/>
          <w:sz w:val="20"/>
          <w:szCs w:val="20"/>
        </w:rPr>
        <w:instrText> </w:instrText>
      </w:r>
      <w:r w:rsidR="00F90C3A" w:rsidRPr="00991316">
        <w:rPr>
          <w:rFonts w:ascii="Bell MT" w:hAnsi="Bell MT"/>
          <w:color w:val="000000" w:themeColor="text1"/>
          <w:sz w:val="20"/>
          <w:szCs w:val="20"/>
        </w:rPr>
        <w:instrText>=</w:instrText>
      </w:r>
      <w:r w:rsidR="00F90C3A" w:rsidRPr="00991316">
        <w:rPr>
          <w:color w:val="000000" w:themeColor="text1"/>
          <w:sz w:val="20"/>
          <w:szCs w:val="20"/>
        </w:rPr>
        <w:instrText> </w:instrText>
      </w:r>
      <w:r w:rsidR="00F90C3A" w:rsidRPr="00991316">
        <w:rPr>
          <w:rFonts w:ascii="Bell MT" w:hAnsi="Bell MT"/>
          <w:color w:val="000000" w:themeColor="text1"/>
          <w:sz w:val="20"/>
          <w:szCs w:val="20"/>
        </w:rPr>
        <w:instrText>4 focus groups, 41 clinicians), key informant interviews (n</w:instrText>
      </w:r>
      <w:r w:rsidR="00F90C3A" w:rsidRPr="00991316">
        <w:rPr>
          <w:color w:val="000000" w:themeColor="text1"/>
          <w:sz w:val="20"/>
          <w:szCs w:val="20"/>
        </w:rPr>
        <w:instrText> </w:instrText>
      </w:r>
      <w:r w:rsidR="00F90C3A" w:rsidRPr="00991316">
        <w:rPr>
          <w:rFonts w:ascii="Bell MT" w:hAnsi="Bell MT"/>
          <w:color w:val="000000" w:themeColor="text1"/>
          <w:sz w:val="20"/>
          <w:szCs w:val="20"/>
        </w:rPr>
        <w:instrText>=</w:instrText>
      </w:r>
      <w:r w:rsidR="00F90C3A" w:rsidRPr="00991316">
        <w:rPr>
          <w:color w:val="000000" w:themeColor="text1"/>
          <w:sz w:val="20"/>
          <w:szCs w:val="20"/>
        </w:rPr>
        <w:instrText> </w:instrText>
      </w:r>
      <w:r w:rsidR="00F90C3A" w:rsidRPr="00991316">
        <w:rPr>
          <w:rFonts w:ascii="Bell MT" w:hAnsi="Bell MT"/>
          <w:color w:val="000000" w:themeColor="text1"/>
          <w:sz w:val="20"/>
          <w:szCs w:val="20"/>
        </w:rPr>
        <w:instrText xml:space="preserve">9), and administrative data. We utilized a comparative qualitative case-study approach to characterize clinical sites and explain organizational traits that fostered implementation success. We characterized adopting and non-adopting (unable to sustain group prenatal care) sites in terms of fit for five criteria specified in the Framework for Transformational Change: (1) impetus to transform, (2) leadership commitment to quality, (3) improvement initiatives that engage staff, (4) alignment to achieve organization-wide goals, and (5) integration.\n\nResults\nTwo sites were classified as adopters and three as non-adopters based on duration, frequency, and consistency of group prenatal care implementation. Adopters had better fit with the five criteria for transformational change. Adopting organizations were more successful implementing group prenatal care due to alignment between organizational goals and resources, dedicated healthcare providers coordinating group care, space for group prenatal care sessions, and strong commitment from organization leadership.\n\nConclusions\nAdopting sites were more likely to integrate group prenatal care when stakeholders achieved alignment across staff on organizational change goals, leadership buy-in, and committed institutional support and dedicated resources to sustain it.\n\nTrial registration\nThe Expect With Me intervention’s design and hypotheses were preregistered: https://clinicaltrials.gov/study/NCT02169024. Date: June 19, 2014.\n\nSupplementary Information\nThe online version contains supplementary material available at 10.1186/s43058-024-00556-1.","container-title":"Implementation Science Communications","DOI":"10.1186/s43058-024-00556-1","ISSN":"2662-2211","journalAbbreviation":"Implement Sci Commun","note":"PMID: 38439113\nPMCID: PMC10913654","page":"20","source":"PubMed Central","title":"Group prenatal care successes, challenges, and frameworks for scaling up: a case study in adopting health care innovations","title-short":"Group prenatal care successes, challenges, and frameworks for scaling up","volume":"5","author":[{"family":"Masters","given":"Claire"},{"family":"Carandang","given":"Rogie Royce"},{"family":"Lewis","given":"Jessica B."},{"family":"Hagaman","given":"Ashley"},{"family":"Metrick","given":"Rebecca"},{"family":"Ickovics","given":"Jeannette R."},{"family":"Cunningham","given":"Shayna D."}],"issued":{"date-parts":[["2024",3,4]]}}},{"id":358,"uris":["http://zotero.org/users/local/34SZQjWz/items/R2SS6IFR"],"itemData":{"id":358,"type":"article-journal","abstract":"Problem\nPoor mental health remains a significant cause of morbidity for childbearing women globally.\nBackground\nGroup care has been shown to be effective in reducing select clinical outcomes, e.g., the rate of preterm birth, but less is known about the effect of Group Prenatal Care (GPC) on mental health outcomes of stress, depression and anxiety in pregnant women.\nAim\nTo conduct a systematic review of the current evidence of the effect of group pregnancy care on mental health and wellbeing outcomes (i.e., stress, depression and/or anxiety) in childbearing women.\nMethods\nA comprehensive search of published studies in Medline, PsychInfo, CINAHL, ProQuest databases, ClinicalTrials.gov and Google Scholar. Databases were systematically searched without publication period restriction until Feb 2020. Inclusion criteria were randomized controlled trials (including quasi-experimental) and observational studies comparing group care with standard pregnancy care. Included were studies published in English, whose primary outcome measures were stress, depression and/or anxiety.\nResults\nNine studies met the inclusion criteria, five randomized controlled trials and four observational studies, involving 1585 women (39%) in GPC and 2456 women (61%) in standard (individual) pregnancy care. Although evidence is limited, where targeted education was integrated into the group pregnancy care model, significant reductions in depressive symptoms were observed. In addition, secondary analysis across several studies identified a subset of GPC women, i.e., higher risk for psychological symptoms, who reported a decrease in their depression, stress and anxiety symptoms, postpartum. Due to the diversity of group care structure and content and the lack of outcomes measures universally reported, a comprehensive meta-analysis could not be performed.\nConclusion\nThe evidence suggests improvements in some markers of psychological health outcomes with group pregnancy care. Future research should involve larger well-designed studies encompassing cross-population data using a validated scale that is comparable across diverse childbearing populations and clinical settings to better understand the impact of group pregnancy care.","container-title":"Women and Birth","DOI":"10.1016/j.wombi.2020.12.004","ISSN":"1871-5192","issue":"6","journalAbbreviation":"Women and Birth","page":"e631-e642","source":"ScienceDirect","title":"The contribution of group prenatal care to maternal psychological health outcomes: A systematic review","title-short":"The contribution of group prenatal care to maternal psychological health outcomes","volume":"34","author":[{"family":"Buultjens","given":"Melissa"},{"family":"Farouque","given":"Ambereen"},{"family":"Karimi","given":"Leila"},{"family":"Whitby","given":"Linda"},{"family":"Milgrom","given":"Jeannette"},{"family":"Erbas","given":"Bircan"}],"issued":{"date-parts":[["2021",11,1]]}}}],"schema":"https://github.com/citation-style-language/schema/raw/master/csl-citation.json"} </w:instrText>
      </w:r>
      <w:r w:rsidR="00314C30" w:rsidRPr="00991316">
        <w:rPr>
          <w:rFonts w:ascii="Bell MT" w:hAnsi="Bell MT"/>
          <w:color w:val="000000" w:themeColor="text1"/>
          <w:sz w:val="20"/>
          <w:szCs w:val="20"/>
        </w:rPr>
        <w:fldChar w:fldCharType="separate"/>
      </w:r>
      <w:r w:rsidR="00F90C3A" w:rsidRPr="00991316">
        <w:rPr>
          <w:rFonts w:ascii="Bell MT" w:hAnsi="Bell MT"/>
          <w:color w:val="000000" w:themeColor="text1"/>
          <w:sz w:val="20"/>
          <w:szCs w:val="20"/>
        </w:rPr>
        <w:t>[15, 16]</w:t>
      </w:r>
      <w:r w:rsidR="00314C30" w:rsidRPr="00991316">
        <w:rPr>
          <w:rFonts w:ascii="Bell MT" w:hAnsi="Bell MT"/>
          <w:color w:val="000000" w:themeColor="text1"/>
          <w:sz w:val="20"/>
          <w:szCs w:val="20"/>
        </w:rPr>
        <w:fldChar w:fldCharType="end"/>
      </w:r>
      <w:r w:rsidRPr="00991316">
        <w:rPr>
          <w:rFonts w:ascii="Bell MT" w:hAnsi="Bell MT"/>
          <w:color w:val="000000" w:themeColor="text1"/>
          <w:sz w:val="20"/>
          <w:szCs w:val="20"/>
        </w:rPr>
        <w:t>.</w:t>
      </w:r>
    </w:p>
    <w:p w14:paraId="11B74FA3" w14:textId="6A4DB4A0" w:rsidR="00262062" w:rsidRPr="00991316" w:rsidRDefault="00262062" w:rsidP="00B313ED">
      <w:pPr>
        <w:jc w:val="center"/>
        <w:rPr>
          <w:rFonts w:ascii="Bell MT" w:hAnsi="Bell MT"/>
          <w:b/>
          <w:color w:val="000000" w:themeColor="text1"/>
          <w:sz w:val="20"/>
          <w:szCs w:val="20"/>
        </w:rPr>
      </w:pPr>
      <w:r w:rsidRPr="00991316">
        <w:rPr>
          <w:rFonts w:ascii="Bell MT" w:hAnsi="Bell MT"/>
          <w:b/>
          <w:color w:val="000000" w:themeColor="text1"/>
          <w:sz w:val="20"/>
          <w:szCs w:val="20"/>
        </w:rPr>
        <w:t>Minimally Invasive Surgical Techniques</w:t>
      </w:r>
    </w:p>
    <w:p w14:paraId="4076E347" w14:textId="77777777" w:rsidR="00262062" w:rsidRPr="00991316" w:rsidRDefault="00262062" w:rsidP="00B313ED">
      <w:pPr>
        <w:jc w:val="both"/>
        <w:rPr>
          <w:rFonts w:ascii="Bell MT" w:hAnsi="Bell MT"/>
          <w:color w:val="000000" w:themeColor="text1"/>
          <w:sz w:val="20"/>
          <w:szCs w:val="20"/>
        </w:rPr>
      </w:pPr>
      <w:r w:rsidRPr="00991316">
        <w:rPr>
          <w:rFonts w:ascii="Bell MT" w:hAnsi="Bell MT"/>
          <w:color w:val="000000" w:themeColor="text1"/>
          <w:sz w:val="20"/>
          <w:szCs w:val="20"/>
        </w:rPr>
        <w:t>Advancements in minimally invasive surgical techniques, such as laparoscopic and robotic-assisted surgeries, have improved outcomes for women requiring surgical interventions during pregnancy. These techniques reduce surgical trauma, lower the risk of complications, and promote faster recovery, benefiting both mothers and their infants</w:t>
      </w:r>
      <w:r w:rsidR="00F90C3A" w:rsidRPr="00991316">
        <w:rPr>
          <w:rFonts w:ascii="Bell MT" w:hAnsi="Bell MT"/>
          <w:color w:val="000000" w:themeColor="text1"/>
          <w:sz w:val="20"/>
          <w:szCs w:val="20"/>
        </w:rPr>
        <w:t xml:space="preserve"> </w:t>
      </w:r>
      <w:r w:rsidR="00314C30" w:rsidRPr="00991316">
        <w:rPr>
          <w:rFonts w:ascii="Bell MT" w:hAnsi="Bell MT"/>
          <w:color w:val="000000" w:themeColor="text1"/>
          <w:sz w:val="20"/>
          <w:szCs w:val="20"/>
        </w:rPr>
        <w:fldChar w:fldCharType="begin"/>
      </w:r>
      <w:r w:rsidR="00F90C3A" w:rsidRPr="00991316">
        <w:rPr>
          <w:rFonts w:ascii="Bell MT" w:hAnsi="Bell MT"/>
          <w:color w:val="000000" w:themeColor="text1"/>
          <w:sz w:val="20"/>
          <w:szCs w:val="20"/>
        </w:rPr>
        <w:instrText xml:space="preserve"> ADDIN ZOTERO_ITEM CSL_CITATION {"citationID":"LhrmBYyB","properties":{"formattedCitation":"[17]","plainCitation":"[17]","noteIndex":0},"citationItems":[{"id":360,"uris":["http://zotero.org/users/local/34SZQjWz/items/QBRR383C"],"itemData":{"id":360,"type":"webpage","title":"Advancements in Robotic Surgery: A Comprehensive Overview of Current Utilizations and Upcoming Frontiers - PMC","URL":"https://www.ncbi.nlm.nih.gov/pmc/articles/PMC10784205/","accessed":{"date-parts":[["2024",7,31]]}}}],"schema":"https://github.com/citation-style-language/schema/raw/master/csl-citation.json"} </w:instrText>
      </w:r>
      <w:r w:rsidR="00314C30" w:rsidRPr="00991316">
        <w:rPr>
          <w:rFonts w:ascii="Bell MT" w:hAnsi="Bell MT"/>
          <w:color w:val="000000" w:themeColor="text1"/>
          <w:sz w:val="20"/>
          <w:szCs w:val="20"/>
        </w:rPr>
        <w:fldChar w:fldCharType="separate"/>
      </w:r>
      <w:r w:rsidR="00F90C3A" w:rsidRPr="00991316">
        <w:rPr>
          <w:rFonts w:ascii="Bell MT" w:hAnsi="Bell MT"/>
          <w:color w:val="000000" w:themeColor="text1"/>
          <w:sz w:val="20"/>
          <w:szCs w:val="20"/>
        </w:rPr>
        <w:t>[17]</w:t>
      </w:r>
      <w:r w:rsidR="00314C30" w:rsidRPr="00991316">
        <w:rPr>
          <w:rFonts w:ascii="Bell MT" w:hAnsi="Bell MT"/>
          <w:color w:val="000000" w:themeColor="text1"/>
          <w:sz w:val="20"/>
          <w:szCs w:val="20"/>
        </w:rPr>
        <w:fldChar w:fldCharType="end"/>
      </w:r>
      <w:r w:rsidRPr="00991316">
        <w:rPr>
          <w:rFonts w:ascii="Bell MT" w:hAnsi="Bell MT"/>
          <w:color w:val="000000" w:themeColor="text1"/>
          <w:sz w:val="20"/>
          <w:szCs w:val="20"/>
        </w:rPr>
        <w:t>.</w:t>
      </w:r>
    </w:p>
    <w:p w14:paraId="2BF9E413" w14:textId="14923CDE" w:rsidR="00262062" w:rsidRPr="00991316" w:rsidRDefault="00262062" w:rsidP="00B313ED">
      <w:pPr>
        <w:jc w:val="center"/>
        <w:rPr>
          <w:rFonts w:ascii="Bell MT" w:hAnsi="Bell MT"/>
          <w:b/>
          <w:color w:val="000000" w:themeColor="text1"/>
          <w:sz w:val="20"/>
          <w:szCs w:val="20"/>
        </w:rPr>
      </w:pPr>
      <w:r w:rsidRPr="00991316">
        <w:rPr>
          <w:rFonts w:ascii="Bell MT" w:hAnsi="Bell MT"/>
          <w:b/>
          <w:color w:val="000000" w:themeColor="text1"/>
          <w:sz w:val="20"/>
          <w:szCs w:val="20"/>
        </w:rPr>
        <w:t>Enhanced Labor and Delivery Practices</w:t>
      </w:r>
    </w:p>
    <w:p w14:paraId="2CAF791B" w14:textId="77777777" w:rsidR="00262062" w:rsidRPr="00991316" w:rsidRDefault="00262062" w:rsidP="00B313ED">
      <w:pPr>
        <w:jc w:val="both"/>
        <w:rPr>
          <w:rFonts w:ascii="Bell MT" w:hAnsi="Bell MT"/>
          <w:color w:val="000000" w:themeColor="text1"/>
          <w:sz w:val="20"/>
          <w:szCs w:val="20"/>
        </w:rPr>
      </w:pPr>
      <w:r w:rsidRPr="00991316">
        <w:rPr>
          <w:rFonts w:ascii="Bell MT" w:hAnsi="Bell MT"/>
          <w:color w:val="000000" w:themeColor="text1"/>
          <w:sz w:val="20"/>
          <w:szCs w:val="20"/>
        </w:rPr>
        <w:t>Innovations in labor and delivery practices, such as the use of continuous electronic fetal monitoring (EFM) and advanced pain management techniques, have contributed to safer childbirth experiences. Additionally, the implementation of standardized protocols for managing obstetric emergencies, such as postpartum hemorrhage and preeclampsia, has reduced maternal and neonatal morbidity and mortality</w:t>
      </w:r>
      <w:r w:rsidR="00F90C3A" w:rsidRPr="00991316">
        <w:rPr>
          <w:rFonts w:ascii="Bell MT" w:hAnsi="Bell MT"/>
          <w:color w:val="000000" w:themeColor="text1"/>
          <w:sz w:val="20"/>
          <w:szCs w:val="20"/>
        </w:rPr>
        <w:t xml:space="preserve"> </w:t>
      </w:r>
      <w:r w:rsidR="00314C30" w:rsidRPr="00991316">
        <w:rPr>
          <w:rFonts w:ascii="Bell MT" w:hAnsi="Bell MT"/>
          <w:color w:val="000000" w:themeColor="text1"/>
          <w:sz w:val="20"/>
          <w:szCs w:val="20"/>
        </w:rPr>
        <w:fldChar w:fldCharType="begin"/>
      </w:r>
      <w:r w:rsidR="00F90C3A" w:rsidRPr="00991316">
        <w:rPr>
          <w:rFonts w:ascii="Bell MT" w:hAnsi="Bell MT"/>
          <w:color w:val="000000" w:themeColor="text1"/>
          <w:sz w:val="20"/>
          <w:szCs w:val="20"/>
        </w:rPr>
        <w:instrText xml:space="preserve"> ADDIN ZOTERO_ITEM CSL_CITATION {"citationID":"8GVoELVi","properties":{"formattedCitation":"[18, 19]","plainCitation":"[18, 19]","noteIndex":0},"citationItems":[{"id":362,"uris":["http://zotero.org/users/local/34SZQjWz/items/4SWCCIAD"],"itemData":{"id":362,"type":"article-journal","abstract":"The dominant culture in labor and birth is the medical model, not the midwifery model of woman-centered care. Consensus among professional and governmental groups is that, based on the evidence, intermittent auscultation is safer to use in healthy women with uncomplicated pregnancies than electronic fetal monitoring (EFM). Barriers impact the laboring woman’s ability to give informed choice regarding fetal monitoring. Lack of informed choice denies a woman her right to be in control of her birth experience, and is in opposition to a woman’s right to autonomy and self-determination.","container-title":"The Journal of Perinatal Education","DOI":"10.1891/1058-1243.22.3.156","ISSN":"1058-1243","issue":"3","journalAbbreviation":"J Perinat Educ","note":"PMID: 24868127\nPMCID: PMC4010242","page":"156-165","source":"PubMed Central","title":"Fetal Monitoring: Creating a Culture of Safety With Informed Choice","title-short":"Fetal Monitoring","volume":"22","author":[{"family":"Heelan","given":"Lisa"}],"issued":{"date-parts":[["2013"]]}}},{"id":365,"uris":["http://zotero.org/users/local/34SZQjWz/items/PMVD6I3W"],"itemData":{"id":365,"type":"article-journal","abstract":"Providing quality emergency obstetric care (EmOC) reduces the risk of maternal and newborn mortality and morbidity. There is evidence that over 50% of maternal health programmes that result in improving access to EmOC and reduce maternal mortality have an EmOC training component. The objective was to review the evidence for the effectiveness of training in EmOC. Eleven databases and websites were searched for publications describing EmOC training evaluations between 1997 and 2017. Effectiveness was assessed at four levels: (1) participant reaction, (2) knowledge and skills, (3) change in behaviour and clinical practice and (4) availability of EmOC and health outcomes. Weighted means for change in knowledge and skills obtained, narrative synthesis of results for other levels. One hundred and one studies including before–after studies (n</w:instrText>
      </w:r>
      <w:r w:rsidR="00F90C3A" w:rsidRPr="00991316">
        <w:rPr>
          <w:color w:val="000000" w:themeColor="text1"/>
          <w:sz w:val="20"/>
          <w:szCs w:val="20"/>
        </w:rPr>
        <w:instrText> </w:instrText>
      </w:r>
      <w:r w:rsidR="00F90C3A" w:rsidRPr="00991316">
        <w:rPr>
          <w:rFonts w:ascii="Bell MT" w:hAnsi="Bell MT"/>
          <w:color w:val="000000" w:themeColor="text1"/>
          <w:sz w:val="20"/>
          <w:szCs w:val="20"/>
        </w:rPr>
        <w:instrText>=</w:instrText>
      </w:r>
      <w:r w:rsidR="00F90C3A" w:rsidRPr="00991316">
        <w:rPr>
          <w:color w:val="000000" w:themeColor="text1"/>
          <w:sz w:val="20"/>
          <w:szCs w:val="20"/>
        </w:rPr>
        <w:instrText> </w:instrText>
      </w:r>
      <w:r w:rsidR="00F90C3A" w:rsidRPr="00991316">
        <w:rPr>
          <w:rFonts w:ascii="Bell MT" w:hAnsi="Bell MT"/>
          <w:color w:val="000000" w:themeColor="text1"/>
          <w:sz w:val="20"/>
          <w:szCs w:val="20"/>
        </w:rPr>
        <w:instrText>44) and randomized controlled trials (RCTs) (n</w:instrText>
      </w:r>
      <w:r w:rsidR="00F90C3A" w:rsidRPr="00991316">
        <w:rPr>
          <w:color w:val="000000" w:themeColor="text1"/>
          <w:sz w:val="20"/>
          <w:szCs w:val="20"/>
        </w:rPr>
        <w:instrText> </w:instrText>
      </w:r>
      <w:r w:rsidR="00F90C3A" w:rsidRPr="00991316">
        <w:rPr>
          <w:rFonts w:ascii="Bell MT" w:hAnsi="Bell MT"/>
          <w:color w:val="000000" w:themeColor="text1"/>
          <w:sz w:val="20"/>
          <w:szCs w:val="20"/>
        </w:rPr>
        <w:instrText>=</w:instrText>
      </w:r>
      <w:r w:rsidR="00F90C3A" w:rsidRPr="00991316">
        <w:rPr>
          <w:color w:val="000000" w:themeColor="text1"/>
          <w:sz w:val="20"/>
          <w:szCs w:val="20"/>
        </w:rPr>
        <w:instrText> </w:instrText>
      </w:r>
      <w:r w:rsidR="00F90C3A" w:rsidRPr="00991316">
        <w:rPr>
          <w:rFonts w:ascii="Bell MT" w:hAnsi="Bell MT"/>
          <w:color w:val="000000" w:themeColor="text1"/>
          <w:sz w:val="20"/>
          <w:szCs w:val="20"/>
        </w:rPr>
        <w:instrText xml:space="preserve">15). Level 1 and/or 2 was assessed in 68 studies; Level 3 in 51, Level 4 in 21 studies. Only three studies assessed effectiveness at all four levels. Weighted mean scores pre-training, and change after training were 67.0% and 10.6% for knowledge (7750 participants) and 53.1% and 29.8% for skills (6054 participants; 13 studies). There is strong evidence for improved clinical practice (adherence to protocols, resuscitation technique, communication and team work) and improved neonatal outcomes (reduced trauma after shoulder dystocia, reduced number of babies with hypothermia and hypoxia). Evidence for a reduction in the number of cases of post-partum haemorrhage, case fatality rates, stillbirths and institutional maternal mortality is less strong. Short competency-based training in EmOC results in significant improvements in healthcare provider knowledge/skills and change in clinical practice. There is emerging evidence that this results in improved health outcomes.","container-title":"Health Policy and Planning","DOI":"10.1093/heapol/czz028","ISSN":"0268-1080","issue":"4","journalAbbreviation":"Health Policy Plan","note":"PMID: 31056670\nPMCID: PMC6661541","page":"257-270","source":"PubMed Central","title":"The effectiveness of training in emergency obstetric care: a systematic literature review","title-short":"The effectiveness of training in emergency obstetric care","volume":"34","author":[{"family":"Ameh","given":"Charles A"},{"family":"Mdegela","given":"Mselenge"},{"family":"White","given":"Sarah"},{"family":"Broek","given":"Nynke","non-dropping-particle":"van den"}],"issued":{"date-parts":[["2019",5]]}}}],"schema":"https://github.com/citation-style-language/schema/raw/master/csl-citation.json"} </w:instrText>
      </w:r>
      <w:r w:rsidR="00314C30" w:rsidRPr="00991316">
        <w:rPr>
          <w:rFonts w:ascii="Bell MT" w:hAnsi="Bell MT"/>
          <w:color w:val="000000" w:themeColor="text1"/>
          <w:sz w:val="20"/>
          <w:szCs w:val="20"/>
        </w:rPr>
        <w:fldChar w:fldCharType="separate"/>
      </w:r>
      <w:r w:rsidR="00F90C3A" w:rsidRPr="00991316">
        <w:rPr>
          <w:rFonts w:ascii="Bell MT" w:hAnsi="Bell MT"/>
          <w:color w:val="000000" w:themeColor="text1"/>
          <w:sz w:val="20"/>
          <w:szCs w:val="20"/>
        </w:rPr>
        <w:t>[18, 19]</w:t>
      </w:r>
      <w:r w:rsidR="00314C30" w:rsidRPr="00991316">
        <w:rPr>
          <w:rFonts w:ascii="Bell MT" w:hAnsi="Bell MT"/>
          <w:color w:val="000000" w:themeColor="text1"/>
          <w:sz w:val="20"/>
          <w:szCs w:val="20"/>
        </w:rPr>
        <w:fldChar w:fldCharType="end"/>
      </w:r>
      <w:r w:rsidRPr="00991316">
        <w:rPr>
          <w:rFonts w:ascii="Bell MT" w:hAnsi="Bell MT"/>
          <w:color w:val="000000" w:themeColor="text1"/>
          <w:sz w:val="20"/>
          <w:szCs w:val="20"/>
        </w:rPr>
        <w:t>.</w:t>
      </w:r>
    </w:p>
    <w:p w14:paraId="62C5D03B" w14:textId="1A68906F" w:rsidR="00262062" w:rsidRPr="00991316" w:rsidRDefault="00262062" w:rsidP="00B313ED">
      <w:pPr>
        <w:jc w:val="center"/>
        <w:rPr>
          <w:rFonts w:ascii="Bell MT" w:hAnsi="Bell MT"/>
          <w:b/>
          <w:color w:val="000000" w:themeColor="text1"/>
          <w:sz w:val="20"/>
          <w:szCs w:val="20"/>
        </w:rPr>
      </w:pPr>
      <w:r w:rsidRPr="00991316">
        <w:rPr>
          <w:rFonts w:ascii="Bell MT" w:hAnsi="Bell MT"/>
          <w:b/>
          <w:color w:val="000000" w:themeColor="text1"/>
          <w:sz w:val="20"/>
          <w:szCs w:val="20"/>
        </w:rPr>
        <w:t>IMPROVING ACCESS TO MATERNAL HEALTHCARE</w:t>
      </w:r>
    </w:p>
    <w:p w14:paraId="59D255F4" w14:textId="77777777" w:rsidR="00262062" w:rsidRPr="00991316" w:rsidRDefault="00262062" w:rsidP="00B313ED">
      <w:pPr>
        <w:jc w:val="both"/>
        <w:rPr>
          <w:rFonts w:ascii="Bell MT" w:hAnsi="Bell MT"/>
          <w:color w:val="000000" w:themeColor="text1"/>
          <w:sz w:val="20"/>
          <w:szCs w:val="20"/>
        </w:rPr>
      </w:pPr>
      <w:r w:rsidRPr="00991316">
        <w:rPr>
          <w:rFonts w:ascii="Bell MT" w:hAnsi="Bell MT"/>
          <w:color w:val="000000" w:themeColor="text1"/>
          <w:sz w:val="20"/>
          <w:szCs w:val="20"/>
        </w:rPr>
        <w:t>Access to maternal healthcare remains a critical issue, particularly in low-resource settings. Efforts to improve access include:</w:t>
      </w:r>
    </w:p>
    <w:p w14:paraId="75384868" w14:textId="6F5A1AFB" w:rsidR="00262062" w:rsidRPr="00991316" w:rsidRDefault="00262062" w:rsidP="00B313ED">
      <w:pPr>
        <w:jc w:val="center"/>
        <w:rPr>
          <w:rFonts w:ascii="Bell MT" w:hAnsi="Bell MT"/>
          <w:b/>
          <w:color w:val="000000" w:themeColor="text1"/>
          <w:sz w:val="20"/>
          <w:szCs w:val="20"/>
        </w:rPr>
      </w:pPr>
      <w:r w:rsidRPr="00991316">
        <w:rPr>
          <w:rFonts w:ascii="Bell MT" w:hAnsi="Bell MT"/>
          <w:b/>
          <w:color w:val="000000" w:themeColor="text1"/>
          <w:sz w:val="20"/>
          <w:szCs w:val="20"/>
        </w:rPr>
        <w:t>Community-Based Interventions</w:t>
      </w:r>
    </w:p>
    <w:p w14:paraId="0E69D490" w14:textId="6EC9FA2E" w:rsidR="006E46A0" w:rsidRPr="00991316" w:rsidRDefault="00262062" w:rsidP="00B313ED">
      <w:pPr>
        <w:jc w:val="both"/>
        <w:rPr>
          <w:rFonts w:ascii="Bell MT" w:hAnsi="Bell MT"/>
          <w:color w:val="000000" w:themeColor="text1"/>
          <w:sz w:val="20"/>
          <w:szCs w:val="20"/>
        </w:rPr>
      </w:pPr>
      <w:r w:rsidRPr="00991316">
        <w:rPr>
          <w:rFonts w:ascii="Bell MT" w:hAnsi="Bell MT"/>
          <w:color w:val="000000" w:themeColor="text1"/>
          <w:sz w:val="20"/>
          <w:szCs w:val="20"/>
        </w:rPr>
        <w:t>Community-based interventions, such as training community health workers (CHWs) and establishing maternity waiting homes, have proven effective in improving maternal healthcare access. CHWs play a vital role in providing education, facilitating early antenatal care, and ensuring timely referrals for complications. Maternity waiting homes offer a safe space for women from remote areas to stay near healthcare facilities as they approach their due dates</w:t>
      </w:r>
      <w:r w:rsidR="002F3E23" w:rsidRPr="00991316">
        <w:rPr>
          <w:rFonts w:ascii="Bell MT" w:hAnsi="Bell MT"/>
          <w:color w:val="000000" w:themeColor="text1"/>
          <w:sz w:val="20"/>
          <w:szCs w:val="20"/>
        </w:rPr>
        <w:t xml:space="preserve"> </w:t>
      </w:r>
      <w:r w:rsidR="00314C30" w:rsidRPr="00991316">
        <w:rPr>
          <w:rFonts w:ascii="Bell MT" w:hAnsi="Bell MT"/>
          <w:color w:val="000000" w:themeColor="text1"/>
          <w:sz w:val="20"/>
          <w:szCs w:val="20"/>
        </w:rPr>
        <w:fldChar w:fldCharType="begin"/>
      </w:r>
      <w:r w:rsidR="002F3E23" w:rsidRPr="00991316">
        <w:rPr>
          <w:rFonts w:ascii="Bell MT" w:hAnsi="Bell MT"/>
          <w:color w:val="000000" w:themeColor="text1"/>
          <w:sz w:val="20"/>
          <w:szCs w:val="20"/>
        </w:rPr>
        <w:instrText xml:space="preserve"> ADDIN ZOTERO_ITEM CSL_CITATION {"citationID":"hCXmFVhU","properties":{"formattedCitation":"[20, 21]","plainCitation":"[20, 21]","noteIndex":0},"citationItems":[{"id":369,"uris":["http://zotero.org/users/local/34SZQjWz/items/M8W87B8R"],"itemData":{"id":369,"type":"article-journal","abstract":"Introduction\nA variety of community health workers (CHWs) provide maternal and newborn health (MNH) services in low-income and middle-income settings. However, there is a need for a better understanding of the diversity in type of CHW in each setting and responsibility, role, training duration and type of remuneration.\n\nMethods\nWe identified CHWs providing MNH services in Bangladesh, India, Kenya, Malawi and Nigeria by reviewing 23 policy documents and conducting 36 focus group discussions and 131 key informant interviews. We analysed the data using thematic analysis.\n\nResults\nIrrespective of training duration (8 days to 3 years), all CHWs identify pregnant women, provide health education and screen for health conditions that require a referral to a higher level of care. Therapeutic care, antenatal care and skilled birth attendance, and provision of long-acting reversible contraceptives are within the exclusive remit of CHWs with training greater than 3 months. In contrast, community mobilisation and patient tracking are often done by CHWs with training shorter than 3 months. Challenges CHWs face include pressure to provide MNH services beyond their scope of practice during emergencies, and a tendency in some settings to focus CHWs on facility-based roles at the expense of their traditional community-based roles.\n\nConclusion\nCHWs are well positioned geographically and socially to deliver some aspects of MNH care. However, there is a need to review and revise their scope of practice to reflect the varied duration of training and in-country legislation.","container-title":"BMJ Global Health","DOI":"10.1136/bmjgh-2019-001388","ISSN":"2059-7908","issue":"4","journalAbbreviation":"BMJ Glob Health","note":"PMID: 31478012\nPMCID: PMC6703286","page":"e001388","source":"PubMed Central","title":"The roles of community health workers who provide maternal and newborn health services: case studies from Africa and Asia","title-short":"The roles of community health workers who provide maternal and newborn health services","volume":"4","author":[{"family":"Olaniran","given":"Abimbola"},{"family":"Madaj","given":"Barbara"},{"family":"Bar-Zev","given":"Sarah"},{"family":"Broek","given":"Nynke","non-dropping-particle":"van den"}],"issued":{"date-parts":[["2019",8,10]]}}},{"id":372,"uris":["http://zotero.org/users/local/34SZQjWz/items/THTL9QA3"],"itemData":{"id":372,"type":"webpage","title":"Community-Based Care to Improve Maternal, Newborn, and Child Health - Reproductive, Maternal, Newborn, and Child Health - NCBI Bookshelf","URL":"https://www.ncbi.nlm.nih.gov/books/NBK361898/","accessed":{"date-parts":[["2024",7,31]]}}}],"schema":"https://github.com/citation-style-language/schema/raw/master/csl-citation.json"} </w:instrText>
      </w:r>
      <w:r w:rsidR="00314C30" w:rsidRPr="00991316">
        <w:rPr>
          <w:rFonts w:ascii="Bell MT" w:hAnsi="Bell MT"/>
          <w:color w:val="000000" w:themeColor="text1"/>
          <w:sz w:val="20"/>
          <w:szCs w:val="20"/>
        </w:rPr>
        <w:fldChar w:fldCharType="separate"/>
      </w:r>
      <w:r w:rsidR="002F3E23" w:rsidRPr="00991316">
        <w:rPr>
          <w:rFonts w:ascii="Bell MT" w:hAnsi="Bell MT"/>
          <w:color w:val="000000" w:themeColor="text1"/>
          <w:sz w:val="20"/>
          <w:szCs w:val="20"/>
        </w:rPr>
        <w:t>[20, 21]</w:t>
      </w:r>
      <w:r w:rsidR="00314C30" w:rsidRPr="00991316">
        <w:rPr>
          <w:rFonts w:ascii="Bell MT" w:hAnsi="Bell MT"/>
          <w:color w:val="000000" w:themeColor="text1"/>
          <w:sz w:val="20"/>
          <w:szCs w:val="20"/>
        </w:rPr>
        <w:fldChar w:fldCharType="end"/>
      </w:r>
      <w:r w:rsidRPr="00991316">
        <w:rPr>
          <w:rFonts w:ascii="Bell MT" w:hAnsi="Bell MT"/>
          <w:color w:val="000000" w:themeColor="text1"/>
          <w:sz w:val="20"/>
          <w:szCs w:val="20"/>
        </w:rPr>
        <w:t>.</w:t>
      </w:r>
    </w:p>
    <w:p w14:paraId="0D0C56E2" w14:textId="5FD407FD" w:rsidR="00262062" w:rsidRPr="00991316" w:rsidRDefault="00262062" w:rsidP="00B313ED">
      <w:pPr>
        <w:jc w:val="center"/>
        <w:rPr>
          <w:rFonts w:ascii="Bell MT" w:hAnsi="Bell MT"/>
          <w:b/>
          <w:color w:val="000000" w:themeColor="text1"/>
          <w:sz w:val="20"/>
          <w:szCs w:val="20"/>
        </w:rPr>
      </w:pPr>
      <w:r w:rsidRPr="00991316">
        <w:rPr>
          <w:rFonts w:ascii="Bell MT" w:hAnsi="Bell MT"/>
          <w:b/>
          <w:color w:val="000000" w:themeColor="text1"/>
          <w:sz w:val="20"/>
          <w:szCs w:val="20"/>
        </w:rPr>
        <w:t>Policy and Advocacy Efforts</w:t>
      </w:r>
    </w:p>
    <w:p w14:paraId="2D6DC2EA" w14:textId="77777777" w:rsidR="00262062" w:rsidRPr="00991316" w:rsidRDefault="00262062" w:rsidP="00B313ED">
      <w:pPr>
        <w:jc w:val="both"/>
        <w:rPr>
          <w:rFonts w:ascii="Bell MT" w:hAnsi="Bell MT"/>
          <w:color w:val="000000" w:themeColor="text1"/>
          <w:sz w:val="20"/>
          <w:szCs w:val="20"/>
        </w:rPr>
      </w:pPr>
      <w:r w:rsidRPr="00991316">
        <w:rPr>
          <w:rFonts w:ascii="Bell MT" w:hAnsi="Bell MT"/>
          <w:color w:val="000000" w:themeColor="text1"/>
          <w:sz w:val="20"/>
          <w:szCs w:val="20"/>
        </w:rPr>
        <w:t>Policy and advocacy efforts at national and international levels are essential for improving maternal healthcare access. Initiatives such as the World Health Organization's (WHO) Global Strategy for Women's, Children's, and Adolescents' Health and the United Nations' Sustainable Development Goals (SDGs) emphasize the importance of maternal health and call for increased investment in healthcare infrastructure, workforce, and services</w:t>
      </w:r>
      <w:r w:rsidR="002F3E23" w:rsidRPr="00991316">
        <w:rPr>
          <w:rFonts w:ascii="Bell MT" w:hAnsi="Bell MT"/>
          <w:color w:val="000000" w:themeColor="text1"/>
          <w:sz w:val="20"/>
          <w:szCs w:val="20"/>
        </w:rPr>
        <w:t xml:space="preserve"> </w:t>
      </w:r>
      <w:r w:rsidR="00314C30" w:rsidRPr="00991316">
        <w:rPr>
          <w:rFonts w:ascii="Bell MT" w:hAnsi="Bell MT"/>
          <w:color w:val="000000" w:themeColor="text1"/>
          <w:sz w:val="20"/>
          <w:szCs w:val="20"/>
        </w:rPr>
        <w:fldChar w:fldCharType="begin"/>
      </w:r>
      <w:r w:rsidR="00200A24" w:rsidRPr="00991316">
        <w:rPr>
          <w:rFonts w:ascii="Bell MT" w:hAnsi="Bell MT"/>
          <w:color w:val="000000" w:themeColor="text1"/>
          <w:sz w:val="20"/>
          <w:szCs w:val="20"/>
        </w:rPr>
        <w:instrText xml:space="preserve"> ADDIN ZOTERO_ITEM CSL_CITATION {"citationID":"C2Iej6f0","properties":{"formattedCitation":"[21\\uc0\\u8211{}23]","plainCitation":"[21–23]","noteIndex":0},"citationItems":[{"id":372,"uris":["http://zotero.org/users/local/34SZQjWz/items/THTL9QA3"],"itemData":{"id":372,"type":"webpage","title":"Community-Based Care to Improve Maternal, Newborn, and Child Health - Reproductive, Maternal, Newborn, and Child Health - NCBI Bookshelf","URL":"https://www.ncbi.nlm.nih.gov/books/NBK361898/","accessed":{"date-parts":[["2024",7,31]]}}},{"id":375,"uris":["http://zotero.org/users/local/34SZQjWz/items/6TQ5SSPG"],"itemData":{"id":375,"type":"article-journal","language":"en","source":"Zotero","title":"Accelerate progress towards reducing maternal, newborn and child mortality in order to achieve Sustainable Development Goal targets 3.1 and 3.2"}},{"id":376,"uris":["http://zotero.org/users/local/34SZQjWz/items/62MLMAEA"],"itemData":{"id":376,"type":"article-journal","abstract":"In 2015, 17 sustainable development goals were established for 2030. These global goals aim to ensure healthy lives and promote wellbeing for all. In support of the sustainable development goals, the World Health Organization proposed a new global strategy for women’s, children’s, and adolescents’ health in 2016 with three overarching objectives: to survive, to thrive, and to transform. We are now globally seeking not only to end preventable deaths but also to ensure health and wellbeing, and expand enabling environments. This strategy builds on several prior initiatives in maternal and newborn health, such as the Every Woman, Every Child initiative, and the strategy to end preventable maternal mortality and implementation of an action plan to end preventable newborn death. This confluence of initiatives, strategies, and novel financing mechanisms under the umbrella of the sustainable development goals and the global strategy pave the way for a global agenda in which securing women’s health is critical.","container-title":"Obstetric Medicine","DOI":"10.1177/1753495X16684987","ISSN":"1753-495X","issue":"1","journalAbbreviation":"Obstet Med","note":"PMID: 28491127\nPMCID: PMC5405944","page":"21-25","source":"PubMed Central","title":"Global initiatives in maternal and newborn health","volume":"10","author":[{"family":"Brizuela","given":"Vanessa"},{"family":"Tunçalp","given":"Özge"}],"issued":{"date-parts":[["2017",3]]}}}],"schema":"https://github.com/citation-style-language/schema/raw/master/csl-citation.json"} </w:instrText>
      </w:r>
      <w:r w:rsidR="00314C30" w:rsidRPr="00991316">
        <w:rPr>
          <w:rFonts w:ascii="Bell MT" w:hAnsi="Bell MT"/>
          <w:color w:val="000000" w:themeColor="text1"/>
          <w:sz w:val="20"/>
          <w:szCs w:val="20"/>
        </w:rPr>
        <w:fldChar w:fldCharType="separate"/>
      </w:r>
      <w:r w:rsidR="00200A24" w:rsidRPr="00991316">
        <w:rPr>
          <w:rFonts w:ascii="Bell MT" w:hAnsi="Bell MT"/>
          <w:color w:val="000000" w:themeColor="text1"/>
          <w:sz w:val="20"/>
          <w:szCs w:val="20"/>
        </w:rPr>
        <w:t>[21–23]</w:t>
      </w:r>
      <w:r w:rsidR="00314C30" w:rsidRPr="00991316">
        <w:rPr>
          <w:rFonts w:ascii="Bell MT" w:hAnsi="Bell MT"/>
          <w:color w:val="000000" w:themeColor="text1"/>
          <w:sz w:val="20"/>
          <w:szCs w:val="20"/>
        </w:rPr>
        <w:fldChar w:fldCharType="end"/>
      </w:r>
      <w:r w:rsidRPr="00991316">
        <w:rPr>
          <w:rFonts w:ascii="Bell MT" w:hAnsi="Bell MT"/>
          <w:color w:val="000000" w:themeColor="text1"/>
          <w:sz w:val="20"/>
          <w:szCs w:val="20"/>
        </w:rPr>
        <w:t>.</w:t>
      </w:r>
    </w:p>
    <w:p w14:paraId="0A3CE48F" w14:textId="567C3271" w:rsidR="00262062" w:rsidRPr="00991316" w:rsidRDefault="00262062" w:rsidP="00B313ED">
      <w:pPr>
        <w:jc w:val="center"/>
        <w:rPr>
          <w:rFonts w:ascii="Bell MT" w:hAnsi="Bell MT"/>
          <w:b/>
          <w:color w:val="000000" w:themeColor="text1"/>
          <w:sz w:val="20"/>
          <w:szCs w:val="20"/>
        </w:rPr>
      </w:pPr>
      <w:r w:rsidRPr="00991316">
        <w:rPr>
          <w:rFonts w:ascii="Bell MT" w:hAnsi="Bell MT"/>
          <w:b/>
          <w:color w:val="000000" w:themeColor="text1"/>
          <w:sz w:val="20"/>
          <w:szCs w:val="20"/>
        </w:rPr>
        <w:t>IMPACT ON MATERNAL AND NEONATAL OUTCOMES</w:t>
      </w:r>
    </w:p>
    <w:p w14:paraId="5D18F739" w14:textId="77777777" w:rsidR="00262062" w:rsidRPr="00991316" w:rsidRDefault="00262062" w:rsidP="00B313ED">
      <w:pPr>
        <w:jc w:val="both"/>
        <w:rPr>
          <w:rFonts w:ascii="Bell MT" w:hAnsi="Bell MT"/>
          <w:color w:val="000000" w:themeColor="text1"/>
          <w:sz w:val="20"/>
          <w:szCs w:val="20"/>
        </w:rPr>
      </w:pPr>
      <w:r w:rsidRPr="00991316">
        <w:rPr>
          <w:rFonts w:ascii="Bell MT" w:hAnsi="Bell MT"/>
          <w:color w:val="000000" w:themeColor="text1"/>
          <w:sz w:val="20"/>
          <w:szCs w:val="20"/>
        </w:rPr>
        <w:t>The advancements in maternal healthcare have led to significant improvements in maternal and neonatal outcomes. Key impacts include:</w:t>
      </w:r>
    </w:p>
    <w:p w14:paraId="21D1252B" w14:textId="4FFBBB87" w:rsidR="00262062" w:rsidRPr="00991316" w:rsidRDefault="00262062" w:rsidP="00B313ED">
      <w:pPr>
        <w:jc w:val="center"/>
        <w:rPr>
          <w:rFonts w:ascii="Bell MT" w:hAnsi="Bell MT"/>
          <w:b/>
          <w:color w:val="000000" w:themeColor="text1"/>
          <w:sz w:val="20"/>
          <w:szCs w:val="20"/>
        </w:rPr>
      </w:pPr>
      <w:r w:rsidRPr="00991316">
        <w:rPr>
          <w:rFonts w:ascii="Bell MT" w:hAnsi="Bell MT"/>
          <w:b/>
          <w:color w:val="000000" w:themeColor="text1"/>
          <w:sz w:val="20"/>
          <w:szCs w:val="20"/>
        </w:rPr>
        <w:t>Reduction in Maternal and Neonatal Mortality</w:t>
      </w:r>
    </w:p>
    <w:p w14:paraId="6F8BA5D4" w14:textId="77777777" w:rsidR="00262062" w:rsidRPr="00991316" w:rsidRDefault="00262062" w:rsidP="00B313ED">
      <w:pPr>
        <w:jc w:val="both"/>
        <w:rPr>
          <w:rFonts w:ascii="Bell MT" w:hAnsi="Bell MT"/>
          <w:b/>
          <w:color w:val="000000" w:themeColor="text1"/>
          <w:sz w:val="20"/>
          <w:szCs w:val="20"/>
        </w:rPr>
      </w:pPr>
      <w:r w:rsidRPr="00991316">
        <w:rPr>
          <w:rFonts w:ascii="Bell MT" w:hAnsi="Bell MT"/>
          <w:color w:val="000000" w:themeColor="text1"/>
          <w:sz w:val="20"/>
          <w:szCs w:val="20"/>
        </w:rPr>
        <w:t>Innovations in maternal healthcare have contributed to a decline in maternal and neonatal mortality rates worldwide. Improved prenatal care, early detection of complications, and effective management of obstetric emergencies have played crucial roles in achieving these outcomes</w:t>
      </w:r>
      <w:r w:rsidR="00200A24" w:rsidRPr="00991316">
        <w:rPr>
          <w:rFonts w:ascii="Bell MT" w:hAnsi="Bell MT"/>
          <w:color w:val="000000" w:themeColor="text1"/>
          <w:sz w:val="20"/>
          <w:szCs w:val="20"/>
        </w:rPr>
        <w:t xml:space="preserve"> </w:t>
      </w:r>
      <w:r w:rsidR="00314C30" w:rsidRPr="00991316">
        <w:rPr>
          <w:rFonts w:ascii="Bell MT" w:hAnsi="Bell MT"/>
          <w:color w:val="000000" w:themeColor="text1"/>
          <w:sz w:val="20"/>
          <w:szCs w:val="20"/>
        </w:rPr>
        <w:fldChar w:fldCharType="begin"/>
      </w:r>
      <w:r w:rsidR="00200A24" w:rsidRPr="00991316">
        <w:rPr>
          <w:rFonts w:ascii="Bell MT" w:hAnsi="Bell MT"/>
          <w:color w:val="000000" w:themeColor="text1"/>
          <w:sz w:val="20"/>
          <w:szCs w:val="20"/>
        </w:rPr>
        <w:instrText xml:space="preserve"> ADDIN ZOTERO_ITEM CSL_CITATION {"citationID":"oduazq59","properties":{"formattedCitation":"[24]","plainCitation":"[24]","noteIndex":0},"citationItems":[{"id":381,"uris":["http://zotero.org/users/local/34SZQjWz/items/CW9S8DZC"],"itemData":{"id":381,"type":"article-journal","abstract":"One strategy to improve the utilization of health services by mothers and their children is the integration of maternal and child health services. For instance, a pregnant woman coming for an antenatal care visit would also receive counseling on post-partum family planning services and maternal nutrition. Similarly, a woman coming for her infant’s vaccines would be offered counseling on post-partum family planning, maternal nutrition and breastfeeding. Although several interventions have been implemented and tested, there is still limited evidence on the conditions and factors required for successful maternal and child health services integration strategies. This study aims to assess the effectiveness of an intervention integrating maternal and child health services, nutrition and family planning services. For the purpose of the evaluation, 2 distincts groups of health facilities will be selected in each country, one group of 3 or 4 health facilities where the intervention will be implemented, and another group of 3 or 4 health facilities with the general standard of care. The study participants are pregnant women (up to 28 weeks of gestational age), coming for their first antenatal care visit, who will be followed up to 6 months after childbirth.The analyzes will be carried out to assess the effect of the intervention on contraceptive use prevalence between the two groups of health facilities. This study will make it possible to better understand the timeline and the factors influencing women’s decision-making on the use of post-partum family planning services.","container-title":"Reproductive Health","DOI":"10.1186/s12978-022-01467-x","ISSN":"1742-4755","journalAbbreviation":"Reprod Health","note":"PMID: 35987637\nPMCID: PMC9391637","page":"181","source":"PubMed Central","title":"Effect of integrating maternal and child health services, nutrition and family planning services on postpartum family planning uptake at 6 months post-partum in Burkina Faso, Cote d’Ivoire and Niger: a quasi-experimental study protocol","title-short":"Effect of integrating maternal and child health services, nutrition and family planning services on postpartum family planning uptake at 6 months post-partum in Burkina Faso, Cote d’Ivoire and Niger","volume":"19","author":[{"family":"Kpebo","given":"Denise"},{"family":"Coulibaly","given":"Abou"},{"family":"Yameogo","given":"Wambi Maurice Evariste"},{"family":"Bijou","given":"Sujata"},{"family":"Hamidou Lazoumar","given":"Ramatoulaye"},{"family":"Tougri","given":"Halima"},{"family":"N’dour","given":"Marguerite"},{"family":"Kouanda","given":"Seni"}],"issued":{"date-parts":[["2022",8,20]]}}}],"schema":"https://github.com/citation-style-language/schema/raw/master/csl-citation.json"} </w:instrText>
      </w:r>
      <w:r w:rsidR="00314C30" w:rsidRPr="00991316">
        <w:rPr>
          <w:rFonts w:ascii="Bell MT" w:hAnsi="Bell MT"/>
          <w:color w:val="000000" w:themeColor="text1"/>
          <w:sz w:val="20"/>
          <w:szCs w:val="20"/>
        </w:rPr>
        <w:fldChar w:fldCharType="separate"/>
      </w:r>
      <w:r w:rsidR="00200A24" w:rsidRPr="00991316">
        <w:rPr>
          <w:rFonts w:ascii="Bell MT" w:hAnsi="Bell MT"/>
          <w:color w:val="000000" w:themeColor="text1"/>
          <w:sz w:val="20"/>
          <w:szCs w:val="20"/>
        </w:rPr>
        <w:t>[24]</w:t>
      </w:r>
      <w:r w:rsidR="00314C30" w:rsidRPr="00991316">
        <w:rPr>
          <w:rFonts w:ascii="Bell MT" w:hAnsi="Bell MT"/>
          <w:color w:val="000000" w:themeColor="text1"/>
          <w:sz w:val="20"/>
          <w:szCs w:val="20"/>
        </w:rPr>
        <w:fldChar w:fldCharType="end"/>
      </w:r>
    </w:p>
    <w:p w14:paraId="5C61F0F5" w14:textId="77777777" w:rsidR="00CE2638" w:rsidRDefault="00CE2638" w:rsidP="00B313ED">
      <w:pPr>
        <w:jc w:val="center"/>
        <w:rPr>
          <w:rFonts w:ascii="Bell MT" w:hAnsi="Bell MT"/>
          <w:b/>
          <w:color w:val="000000" w:themeColor="text1"/>
          <w:sz w:val="20"/>
          <w:szCs w:val="20"/>
        </w:rPr>
      </w:pPr>
    </w:p>
    <w:p w14:paraId="5B65B398" w14:textId="41B8C37A" w:rsidR="00262062" w:rsidRPr="00991316" w:rsidRDefault="00262062" w:rsidP="00B313ED">
      <w:pPr>
        <w:jc w:val="center"/>
        <w:rPr>
          <w:rFonts w:ascii="Bell MT" w:hAnsi="Bell MT"/>
          <w:b/>
          <w:color w:val="000000" w:themeColor="text1"/>
          <w:sz w:val="20"/>
          <w:szCs w:val="20"/>
        </w:rPr>
      </w:pPr>
      <w:r w:rsidRPr="00991316">
        <w:rPr>
          <w:rFonts w:ascii="Bell MT" w:hAnsi="Bell MT"/>
          <w:b/>
          <w:color w:val="000000" w:themeColor="text1"/>
          <w:sz w:val="20"/>
          <w:szCs w:val="20"/>
        </w:rPr>
        <w:lastRenderedPageBreak/>
        <w:t>Enhanced Quality of Care</w:t>
      </w:r>
    </w:p>
    <w:p w14:paraId="67A7B88A" w14:textId="77777777" w:rsidR="00262062" w:rsidRPr="00991316" w:rsidRDefault="00262062" w:rsidP="00B313ED">
      <w:pPr>
        <w:jc w:val="both"/>
        <w:rPr>
          <w:rFonts w:ascii="Bell MT" w:hAnsi="Bell MT"/>
          <w:color w:val="000000" w:themeColor="text1"/>
          <w:sz w:val="20"/>
          <w:szCs w:val="20"/>
        </w:rPr>
      </w:pPr>
      <w:r w:rsidRPr="00991316">
        <w:rPr>
          <w:rFonts w:ascii="Bell MT" w:hAnsi="Bell MT"/>
          <w:color w:val="000000" w:themeColor="text1"/>
          <w:sz w:val="20"/>
          <w:szCs w:val="20"/>
        </w:rPr>
        <w:t>Technological and clinical advancements have enhanced the quality of care provided to pregnant women and their infants. Better diagnostic tools, personalized treatment approaches, and improved clinical practices have resulted in more accurate diagnoses, effective treatments, and positive birth experiences</w:t>
      </w:r>
      <w:r w:rsidR="00200A24" w:rsidRPr="00991316">
        <w:rPr>
          <w:rFonts w:ascii="Bell MT" w:hAnsi="Bell MT"/>
          <w:color w:val="000000" w:themeColor="text1"/>
          <w:sz w:val="20"/>
          <w:szCs w:val="20"/>
        </w:rPr>
        <w:t xml:space="preserve"> </w:t>
      </w:r>
      <w:r w:rsidR="00314C30" w:rsidRPr="00991316">
        <w:rPr>
          <w:rFonts w:ascii="Bell MT" w:hAnsi="Bell MT"/>
          <w:color w:val="000000" w:themeColor="text1"/>
          <w:sz w:val="20"/>
          <w:szCs w:val="20"/>
        </w:rPr>
        <w:fldChar w:fldCharType="begin"/>
      </w:r>
      <w:r w:rsidR="00200A24" w:rsidRPr="00991316">
        <w:rPr>
          <w:rFonts w:ascii="Bell MT" w:hAnsi="Bell MT"/>
          <w:color w:val="000000" w:themeColor="text1"/>
          <w:sz w:val="20"/>
          <w:szCs w:val="20"/>
        </w:rPr>
        <w:instrText xml:space="preserve"> ADDIN ZOTERO_ITEM CSL_CITATION {"citationID":"pEV9fxlk","properties":{"formattedCitation":"[25]","plainCitation":"[25]","noteIndex":0},"citationItems":[{"id":384,"uris":["http://zotero.org/users/local/34SZQjWz/items/FW69UYMM"],"itemData":{"id":384,"type":"article-journal","abstract":"Currently, information and communication technology (ICT) allows health institutions to reach disadvantaged groups in rural areas using sensing and artificial intelligence (AI) technologies. Applications of these technologies are even more essential for ...","container-title":"Sensors (Basel, Switzerland)","DOI":"10.3390/s22124362","issue":"12","language":"en","note":"publisher: Multidisciplinary Digital Publishing Institute  (MDPI)\nPMID: 35746144","source":"www.ncbi.nlm.nih.gov","title":"Sensing and Artificial Intelligent Maternal-Infant Health Care Systems: A Review","title-short":"Sensing and Artificial Intelligent Maternal-Infant Health Care Systems","URL":"https://www.ncbi.nlm.nih.gov/pmc/articles/PMC9228894/","volume":"22","author":[{"family":"Ahmad","given":"Saima Gulzar"},{"family":"Iqbal","given":"Tassawar"},{"family":"Javaid","given":"Anam"},{"family":"Munir","given":"Ehsan Ullah"},{"family":"Kirn","given":"Nasira"},{"family":"Jan","given":"Sana Ullah"},{"family":"Ramzan","given":"Naeem"}],"accessed":{"date-parts":[["2024",7,31]]},"issued":{"date-parts":[["2022",6]]}}}],"schema":"https://github.com/citation-style-language/schema/raw/master/csl-citation.json"} </w:instrText>
      </w:r>
      <w:r w:rsidR="00314C30" w:rsidRPr="00991316">
        <w:rPr>
          <w:rFonts w:ascii="Bell MT" w:hAnsi="Bell MT"/>
          <w:color w:val="000000" w:themeColor="text1"/>
          <w:sz w:val="20"/>
          <w:szCs w:val="20"/>
        </w:rPr>
        <w:fldChar w:fldCharType="separate"/>
      </w:r>
      <w:r w:rsidR="00200A24" w:rsidRPr="00991316">
        <w:rPr>
          <w:rFonts w:ascii="Bell MT" w:hAnsi="Bell MT"/>
          <w:color w:val="000000" w:themeColor="text1"/>
          <w:sz w:val="20"/>
          <w:szCs w:val="20"/>
        </w:rPr>
        <w:t>[25]</w:t>
      </w:r>
      <w:r w:rsidR="00314C30" w:rsidRPr="00991316">
        <w:rPr>
          <w:rFonts w:ascii="Bell MT" w:hAnsi="Bell MT"/>
          <w:color w:val="000000" w:themeColor="text1"/>
          <w:sz w:val="20"/>
          <w:szCs w:val="20"/>
        </w:rPr>
        <w:fldChar w:fldCharType="end"/>
      </w:r>
      <w:r w:rsidRPr="00991316">
        <w:rPr>
          <w:rFonts w:ascii="Bell MT" w:hAnsi="Bell MT"/>
          <w:color w:val="000000" w:themeColor="text1"/>
          <w:sz w:val="20"/>
          <w:szCs w:val="20"/>
        </w:rPr>
        <w:t>.</w:t>
      </w:r>
    </w:p>
    <w:p w14:paraId="285F7CAC" w14:textId="158A1942" w:rsidR="00262062" w:rsidRPr="00991316" w:rsidRDefault="00262062" w:rsidP="00B313ED">
      <w:pPr>
        <w:jc w:val="center"/>
        <w:rPr>
          <w:rFonts w:ascii="Bell MT" w:hAnsi="Bell MT"/>
          <w:b/>
          <w:color w:val="000000" w:themeColor="text1"/>
          <w:sz w:val="20"/>
          <w:szCs w:val="20"/>
        </w:rPr>
      </w:pPr>
      <w:r w:rsidRPr="00991316">
        <w:rPr>
          <w:rFonts w:ascii="Bell MT" w:hAnsi="Bell MT"/>
          <w:b/>
          <w:color w:val="000000" w:themeColor="text1"/>
          <w:sz w:val="20"/>
          <w:szCs w:val="20"/>
        </w:rPr>
        <w:t>Increased Maternal Satisfaction</w:t>
      </w:r>
    </w:p>
    <w:p w14:paraId="6095369C" w14:textId="3465C93C" w:rsidR="00B313ED" w:rsidRPr="00CE2638" w:rsidRDefault="00262062" w:rsidP="00CE2638">
      <w:pPr>
        <w:jc w:val="both"/>
        <w:rPr>
          <w:rFonts w:ascii="Bell MT" w:hAnsi="Bell MT"/>
          <w:color w:val="000000" w:themeColor="text1"/>
          <w:sz w:val="20"/>
          <w:szCs w:val="20"/>
        </w:rPr>
      </w:pPr>
      <w:r w:rsidRPr="00991316">
        <w:rPr>
          <w:rFonts w:ascii="Bell MT" w:hAnsi="Bell MT"/>
          <w:color w:val="000000" w:themeColor="text1"/>
          <w:sz w:val="20"/>
          <w:szCs w:val="20"/>
        </w:rPr>
        <w:t>Innovative care models and improved access to healthcare services have increased maternal satisfaction with the care they receive. Personalized, patient-centered approaches to prenatal and postnatal care foster trust and engagement, leading to better adherence to care plans and improved health outcomes</w:t>
      </w:r>
      <w:r w:rsidR="00200A24" w:rsidRPr="00991316">
        <w:rPr>
          <w:rFonts w:ascii="Bell MT" w:hAnsi="Bell MT"/>
          <w:color w:val="000000" w:themeColor="text1"/>
          <w:sz w:val="20"/>
          <w:szCs w:val="20"/>
        </w:rPr>
        <w:t xml:space="preserve"> </w:t>
      </w:r>
      <w:r w:rsidR="00314C30" w:rsidRPr="00991316">
        <w:rPr>
          <w:rFonts w:ascii="Bell MT" w:hAnsi="Bell MT"/>
          <w:color w:val="000000" w:themeColor="text1"/>
          <w:sz w:val="20"/>
          <w:szCs w:val="20"/>
        </w:rPr>
        <w:fldChar w:fldCharType="begin"/>
      </w:r>
      <w:r w:rsidR="00200A24" w:rsidRPr="00991316">
        <w:rPr>
          <w:rFonts w:ascii="Bell MT" w:hAnsi="Bell MT"/>
          <w:color w:val="000000" w:themeColor="text1"/>
          <w:sz w:val="20"/>
          <w:szCs w:val="20"/>
        </w:rPr>
        <w:instrText xml:space="preserve"> ADDIN ZOTERO_ITEM CSL_CITATION {"citationID":"83js0CqC","properties":{"formattedCitation":"[26, 27]","plainCitation":"[26, 27]","noteIndex":0},"citationItems":[{"id":388,"uris":["http://zotero.org/users/local/34SZQjWz/items/C885IB4R"],"itemData":{"id":388,"type":"article-journal","abstract":"Background and Objectives: Patient- or woman-centered care, prioritizing women’s perspectives, needs, and preferences, is a widely recommended approach to enhance the quality of maternity care services. It aligns with the broader principles of patient-centered care, emphasizing the importance of a collaborative and respectful relationship between healthcare providers and women. This study evaluates low-risk pregnancies managed by midwives and obstetrician-gynecologists in Lithuania using patient-reported outcome measures and patient-reported experience measures. Materials and Methods: A prospective cohort study was conducted between September 2022 and April 2023. Data were collected through patient-reported questionnaires. Results: A total of 153 pregnant women who had singleton, low-risk pregnancies participated in the study, of whom 24.8% had their pregnancies supervised by a midwife, and 75.2% of the participants had their pregnancies supervised by an obstetrician-gynecologist. The study found no statistically significant differences in assessed patient-reported outcome measures and patient-reported experience measures between both models of care. Conclusions: Adopting patient-centered approaches enables healthcare systems to understand and address women’s specific needs and preferences, fostering high-quality and woman-centered care. This research adds to the growing evidence supporting midwife-led care and emphasizes the importance of personalized, woman-centered approaches in maternity care, ultimately enhancing maternal health outcomes and promoting positive experiences for low-risk pregnant women. The quality of care provided by midwives remains uncompromised and equivalently proficient compared to the care provided by collaborative teams.","container-title":"Medicina","DOI":"10.3390/medicina59091537","ISSN":"1010-660X","issue":"9","journalAbbreviation":"Medicina (Kaunas)","note":"PMID: 37763656\nPMCID: PMC10533153","page":"1537","source":"PubMed Central","title":"Woman-Centered Care: Standardized Outcomes Measure","title-short":"Woman-Centered Care","volume":"59","author":[{"family":"Nagineviciute","given":"Milda"},{"family":"Bartuseviciene","given":"Egle"},{"family":"Blazeviciene","given":"Aurelija"}],"issued":{"date-parts":[["2023",8,25]]}}},{"id":391,"uris":["http://zotero.org/users/local/34SZQjWz/items/PJW4DY7J"],"itemData":{"id":391,"type":"article-journal","abstract":"OBJECTIVE\nThis review examined the quantitative relationship between group care and overall maternal satisfaction compared with standard individual care.\n\nDATA SOURCES\nWe searched CINAHL, Clinical Trials, The Cochrane Library, PubMed, Scopus, and Web of Science databases from the beginning of 2003 through June 2023.\n\nSTUDY ELIGIBILITY CRITERIA\nWe included studies that reported the association between overall maternal satisfaction and centering-based perinatal care where the control group was standard individual care. We included randomized and observational designs.\n\nMETHODS\nScreening and independent data extraction were carried out by 4 researchers. We extracted data on study characteristics, population, design, intervention characteristics, satisfaction measurement, and outcome. Quality assessment was performed using the Cochrane tools for Clinical Trials (RoB2) and observational studies (ROBINS-I). We summarized the study, intervention, and satisfaction measurement characteristics. We presented the effect estimates of each study descriptively using a forest plot without performing an overall meta-analysis. Meta-analysis could not be performed because of variations in study designs and methods used to measure satisfaction. We presented studies reporting mean values and odds ratios in 2 separate plots. The presentation of studies in forest plots was organized by type of study design.\n\nRESULTS\nA total of 7685 women participated in the studies included in the review. We found that most studies (ie, 17/20) report higher satisfaction with group care than standard individual care. Some of the noted results are lower satisfaction with group care in both studies in Sweden and 1 of the 2 studies from Canada. Higher satisfaction was present in 14 of 15 studies reporting CenteringPregnancy, Group Antenatal Care (1 study), and Adapted CenteringPregnancy (1 study). Although indicative of higher maternal satisfaction, the results are often based on statistically insignificant effect estimates with wide confidence intervals derived from small sample sizes.\n\nCONCLUSION\nThe evidence confirms higher maternal satisfaction with group care than with standard care. This likely reflects group care methodology, which combines clinical assessment, facilitated health promotion discussion, and community-building opportunities. This evidence will be helpful for the implementation of group care globally.","container-title":"AJOG Global Reports","DOI":"10.1016/j.xagr.2023.100301","ISSN":"2666-5778","issue":"1","journalAbbreviation":"AJOG Glob Rep","note":"PMID: 38318267\nPMCID: PMC10839533","page":"100301","source":"PubMed Central","title":"Maternal satisfaction with group care: a systematic review","title-short":"Maternal satisfaction with group care","volume":"4","author":[{"family":"Sadiku","given":"Fitim"},{"family":"Bucinca","given":"Hana"},{"family":"Talrich","given":"Florence"},{"family":"Molliqaj","given":"Vlorian"},{"family":"Selmani","given":"Erza"},{"family":"McCourt","given":"Christine"},{"family":"Rijnders","given":"Marlies"},{"family":"Little","given":"George"},{"family":"Goodman","given":"David C."},{"family":"Rising","given":"Sharon Schindler"},{"family":"Hoxha","given":"Ilir"}],"issued":{"date-parts":[["2023",12,24]]}}}],"schema":"https://github.com/citation-style-language/schema/raw/master/csl-citation.json"} </w:instrText>
      </w:r>
      <w:r w:rsidR="00314C30" w:rsidRPr="00991316">
        <w:rPr>
          <w:rFonts w:ascii="Bell MT" w:hAnsi="Bell MT"/>
          <w:color w:val="000000" w:themeColor="text1"/>
          <w:sz w:val="20"/>
          <w:szCs w:val="20"/>
        </w:rPr>
        <w:fldChar w:fldCharType="separate"/>
      </w:r>
      <w:r w:rsidR="00200A24" w:rsidRPr="00991316">
        <w:rPr>
          <w:rFonts w:ascii="Bell MT" w:hAnsi="Bell MT"/>
          <w:color w:val="000000" w:themeColor="text1"/>
          <w:sz w:val="20"/>
          <w:szCs w:val="20"/>
        </w:rPr>
        <w:t>[26, 27]</w:t>
      </w:r>
      <w:r w:rsidR="00314C30" w:rsidRPr="00991316">
        <w:rPr>
          <w:rFonts w:ascii="Bell MT" w:hAnsi="Bell MT"/>
          <w:color w:val="000000" w:themeColor="text1"/>
          <w:sz w:val="20"/>
          <w:szCs w:val="20"/>
        </w:rPr>
        <w:fldChar w:fldCharType="end"/>
      </w:r>
      <w:r w:rsidRPr="00991316">
        <w:rPr>
          <w:rFonts w:ascii="Bell MT" w:hAnsi="Bell MT"/>
          <w:color w:val="000000" w:themeColor="text1"/>
          <w:sz w:val="20"/>
          <w:szCs w:val="20"/>
        </w:rPr>
        <w:t>.</w:t>
      </w:r>
    </w:p>
    <w:p w14:paraId="586BA11F" w14:textId="5E438D6B" w:rsidR="00262062" w:rsidRPr="00991316" w:rsidRDefault="00262062" w:rsidP="00B313ED">
      <w:pPr>
        <w:jc w:val="center"/>
        <w:rPr>
          <w:rFonts w:ascii="Bell MT" w:hAnsi="Bell MT"/>
          <w:b/>
          <w:color w:val="000000" w:themeColor="text1"/>
          <w:sz w:val="20"/>
          <w:szCs w:val="20"/>
        </w:rPr>
      </w:pPr>
      <w:r w:rsidRPr="00991316">
        <w:rPr>
          <w:rFonts w:ascii="Bell MT" w:hAnsi="Bell MT"/>
          <w:b/>
          <w:color w:val="000000" w:themeColor="text1"/>
          <w:sz w:val="20"/>
          <w:szCs w:val="20"/>
        </w:rPr>
        <w:t>GAPS AND FUTURE DIRE</w:t>
      </w:r>
      <w:r w:rsidR="006E46A0" w:rsidRPr="00991316">
        <w:rPr>
          <w:rFonts w:ascii="Bell MT" w:hAnsi="Bell MT"/>
          <w:b/>
          <w:color w:val="000000" w:themeColor="text1"/>
          <w:sz w:val="20"/>
          <w:szCs w:val="20"/>
        </w:rPr>
        <w:t>CTIONS</w:t>
      </w:r>
    </w:p>
    <w:p w14:paraId="34110E4F" w14:textId="77777777" w:rsidR="00262062" w:rsidRPr="00991316" w:rsidRDefault="00262062" w:rsidP="00B313ED">
      <w:pPr>
        <w:jc w:val="both"/>
        <w:rPr>
          <w:rFonts w:ascii="Bell MT" w:hAnsi="Bell MT"/>
          <w:color w:val="000000" w:themeColor="text1"/>
          <w:sz w:val="20"/>
          <w:szCs w:val="20"/>
        </w:rPr>
      </w:pPr>
      <w:r w:rsidRPr="00991316">
        <w:rPr>
          <w:rFonts w:ascii="Bell MT" w:hAnsi="Bell MT"/>
          <w:color w:val="000000" w:themeColor="text1"/>
          <w:sz w:val="20"/>
          <w:szCs w:val="20"/>
        </w:rPr>
        <w:t>Despite significant progress, several gaps remain in maternal healthcare. Future research and development should focus on:</w:t>
      </w:r>
    </w:p>
    <w:p w14:paraId="078632B9" w14:textId="77777777" w:rsidR="00262062" w:rsidRPr="00991316" w:rsidRDefault="00262062" w:rsidP="00B313ED">
      <w:pPr>
        <w:jc w:val="both"/>
        <w:rPr>
          <w:rFonts w:ascii="Bell MT" w:hAnsi="Bell MT"/>
          <w:color w:val="000000" w:themeColor="text1"/>
          <w:sz w:val="20"/>
          <w:szCs w:val="20"/>
        </w:rPr>
      </w:pPr>
      <w:r w:rsidRPr="00991316">
        <w:rPr>
          <w:rFonts w:ascii="Bell MT" w:hAnsi="Bell MT"/>
          <w:color w:val="000000" w:themeColor="text1"/>
          <w:sz w:val="20"/>
          <w:szCs w:val="20"/>
        </w:rPr>
        <w:t>Efforts to reduce disparities in access to maternal healthcare, particularly in low-resource settings and among marginalized populations, are crucial. Research should explore effective strategies for reaching underserved communities and ensuring equitable access to high-quality care</w:t>
      </w:r>
      <w:r w:rsidR="00200A24" w:rsidRPr="00991316">
        <w:rPr>
          <w:rFonts w:ascii="Bell MT" w:hAnsi="Bell MT"/>
          <w:color w:val="000000" w:themeColor="text1"/>
          <w:sz w:val="20"/>
          <w:szCs w:val="20"/>
        </w:rPr>
        <w:t xml:space="preserve"> </w:t>
      </w:r>
      <w:r w:rsidR="00314C30" w:rsidRPr="00991316">
        <w:rPr>
          <w:rFonts w:ascii="Bell MT" w:hAnsi="Bell MT"/>
          <w:color w:val="000000" w:themeColor="text1"/>
          <w:sz w:val="20"/>
          <w:szCs w:val="20"/>
        </w:rPr>
        <w:fldChar w:fldCharType="begin"/>
      </w:r>
      <w:r w:rsidR="00200A24" w:rsidRPr="00991316">
        <w:rPr>
          <w:rFonts w:ascii="Bell MT" w:hAnsi="Bell MT"/>
          <w:color w:val="000000" w:themeColor="text1"/>
          <w:sz w:val="20"/>
          <w:szCs w:val="20"/>
        </w:rPr>
        <w:instrText xml:space="preserve"> ADDIN ZOTERO_ITEM CSL_CITATION {"citationID":"BNA4HyCX","properties":{"formattedCitation":"[28]","plainCitation":"[28]","noteIndex":0},"citationItems":[{"id":394,"uris":["http://zotero.org/users/local/34SZQjWz/items/ZA8ESL63"],"itemData":{"id":394,"type":"chapter","abstract":"Given the importance of maternal health for our families, communities, and nation, addressing the unacceptable rates of maternal mortality and severe maternal morbidity calls for a comprehensive approach that addresses health from well before to well after pregnancy. A singular focus on the perinatal period would ignore upstream health factors associated with chronic conditions as well as other environmental and social factors that contribute to poor outcomes.3 HHS has laid the framework by providing recommendations for preventive services that promote optimal women’s health.79,80,81 The strategies and actions in this document are based on these recommendations as well as consensus statements and recommendations from other organizations. The following sections outline specific actions for addressing the conditions and risk factors outlined above as well as other factors that may impact maternal health. The opportunity for action exists across the spectrum of women and families; states, tribes, and local communities; healthcare professionals; healthcare systems, hospitals and birthing facilities; payors; employers; innovators, and researchers. Individuals, organizations and communities should select and implement actions as applicable to their needs. Regardless of organization or group, everyone can help to improve maternal health in the U.S.","container-title":"The Surgeon General’s Call to Action to Improve Maternal Health [Internet]","language":"en","publisher":"US Department of Health and Human Services","source":"www.ncbi.nlm.nih.gov","title":"STRATEGIES AND ACTIONS: IMPROVING MATERNAL HEALTH AND REDUCING MATERNAL MORTALITY AND MORBIDITY","title-short":"STRATEGIES AND ACTIONS","URL":"https://www.ncbi.nlm.nih.gov/books/NBK568218/","author":[{"family":"General (OSG)","given":"Office of the Surgeon"}],"accessed":{"date-parts":[["2024",7,31]]},"issued":{"date-parts":[["2020",12]]}}}],"schema":"https://github.com/citation-style-language/schema/raw/master/csl-citation.json"} </w:instrText>
      </w:r>
      <w:r w:rsidR="00314C30" w:rsidRPr="00991316">
        <w:rPr>
          <w:rFonts w:ascii="Bell MT" w:hAnsi="Bell MT"/>
          <w:color w:val="000000" w:themeColor="text1"/>
          <w:sz w:val="20"/>
          <w:szCs w:val="20"/>
        </w:rPr>
        <w:fldChar w:fldCharType="separate"/>
      </w:r>
      <w:r w:rsidR="00200A24" w:rsidRPr="00991316">
        <w:rPr>
          <w:rFonts w:ascii="Bell MT" w:hAnsi="Bell MT"/>
          <w:color w:val="000000" w:themeColor="text1"/>
          <w:sz w:val="20"/>
          <w:szCs w:val="20"/>
        </w:rPr>
        <w:t>[28]</w:t>
      </w:r>
      <w:r w:rsidR="00314C30" w:rsidRPr="00991316">
        <w:rPr>
          <w:rFonts w:ascii="Bell MT" w:hAnsi="Bell MT"/>
          <w:color w:val="000000" w:themeColor="text1"/>
          <w:sz w:val="20"/>
          <w:szCs w:val="20"/>
        </w:rPr>
        <w:fldChar w:fldCharType="end"/>
      </w:r>
      <w:r w:rsidRPr="00991316">
        <w:rPr>
          <w:rFonts w:ascii="Bell MT" w:hAnsi="Bell MT"/>
          <w:color w:val="000000" w:themeColor="text1"/>
          <w:sz w:val="20"/>
          <w:szCs w:val="20"/>
        </w:rPr>
        <w:t>.</w:t>
      </w:r>
    </w:p>
    <w:p w14:paraId="42549961" w14:textId="25842DC1" w:rsidR="00262062" w:rsidRPr="00991316" w:rsidRDefault="00262062" w:rsidP="00B313ED">
      <w:pPr>
        <w:jc w:val="center"/>
        <w:rPr>
          <w:rFonts w:ascii="Bell MT" w:hAnsi="Bell MT"/>
          <w:b/>
          <w:color w:val="000000" w:themeColor="text1"/>
          <w:sz w:val="20"/>
          <w:szCs w:val="20"/>
        </w:rPr>
      </w:pPr>
      <w:r w:rsidRPr="00991316">
        <w:rPr>
          <w:rFonts w:ascii="Bell MT" w:hAnsi="Bell MT"/>
          <w:b/>
          <w:color w:val="000000" w:themeColor="text1"/>
          <w:sz w:val="20"/>
          <w:szCs w:val="20"/>
        </w:rPr>
        <w:t>Advancing Personalized Medicine</w:t>
      </w:r>
    </w:p>
    <w:p w14:paraId="428D0497" w14:textId="77777777" w:rsidR="00262062" w:rsidRPr="00991316" w:rsidRDefault="00262062" w:rsidP="00B313ED">
      <w:pPr>
        <w:jc w:val="both"/>
        <w:rPr>
          <w:rFonts w:ascii="Bell MT" w:hAnsi="Bell MT"/>
          <w:color w:val="000000" w:themeColor="text1"/>
          <w:sz w:val="20"/>
          <w:szCs w:val="20"/>
        </w:rPr>
      </w:pPr>
      <w:r w:rsidRPr="00991316">
        <w:rPr>
          <w:rFonts w:ascii="Bell MT" w:hAnsi="Bell MT"/>
          <w:color w:val="000000" w:themeColor="text1"/>
          <w:sz w:val="20"/>
          <w:szCs w:val="20"/>
        </w:rPr>
        <w:t>Further research is needed to expand the applications of personalized medicine in maternal healthcare. Understanding the genetic and environmental factors that influence pregnancy outcomes can lead to more precise and individualized treatment approaches.</w:t>
      </w:r>
    </w:p>
    <w:p w14:paraId="36F5F357" w14:textId="51BF034E" w:rsidR="00262062" w:rsidRPr="00991316" w:rsidRDefault="00262062" w:rsidP="00B313ED">
      <w:pPr>
        <w:jc w:val="center"/>
        <w:rPr>
          <w:rFonts w:ascii="Bell MT" w:hAnsi="Bell MT"/>
          <w:b/>
          <w:color w:val="000000" w:themeColor="text1"/>
          <w:sz w:val="20"/>
          <w:szCs w:val="20"/>
        </w:rPr>
      </w:pPr>
      <w:r w:rsidRPr="00991316">
        <w:rPr>
          <w:rFonts w:ascii="Bell MT" w:hAnsi="Bell MT"/>
          <w:b/>
          <w:color w:val="000000" w:themeColor="text1"/>
          <w:sz w:val="20"/>
          <w:szCs w:val="20"/>
        </w:rPr>
        <w:t>Enhancing Health Systems</w:t>
      </w:r>
    </w:p>
    <w:p w14:paraId="14852C52" w14:textId="77777777" w:rsidR="00262062" w:rsidRPr="00991316" w:rsidRDefault="00262062" w:rsidP="00B313ED">
      <w:pPr>
        <w:jc w:val="both"/>
        <w:rPr>
          <w:rFonts w:ascii="Bell MT" w:hAnsi="Bell MT"/>
          <w:color w:val="000000" w:themeColor="text1"/>
          <w:sz w:val="20"/>
          <w:szCs w:val="20"/>
        </w:rPr>
      </w:pPr>
      <w:r w:rsidRPr="00991316">
        <w:rPr>
          <w:rFonts w:ascii="Bell MT" w:hAnsi="Bell MT"/>
          <w:color w:val="000000" w:themeColor="text1"/>
          <w:sz w:val="20"/>
          <w:szCs w:val="20"/>
        </w:rPr>
        <w:t>Strengthening health systems and infrastructure is essential for sustaining advancements in maternal healthcare. Investments in healthcare workforce training, facility improvements, and supply chain management are necessary to ensure the availability and quality of maternal healthcare services</w:t>
      </w:r>
      <w:r w:rsidR="00200A24" w:rsidRPr="00991316">
        <w:rPr>
          <w:rFonts w:ascii="Bell MT" w:hAnsi="Bell MT"/>
          <w:color w:val="000000" w:themeColor="text1"/>
          <w:sz w:val="20"/>
          <w:szCs w:val="20"/>
        </w:rPr>
        <w:t xml:space="preserve"> </w:t>
      </w:r>
      <w:r w:rsidR="00314C30" w:rsidRPr="00991316">
        <w:rPr>
          <w:rFonts w:ascii="Bell MT" w:hAnsi="Bell MT"/>
          <w:color w:val="000000" w:themeColor="text1"/>
          <w:sz w:val="20"/>
          <w:szCs w:val="20"/>
        </w:rPr>
        <w:fldChar w:fldCharType="begin"/>
      </w:r>
      <w:r w:rsidR="00200A24" w:rsidRPr="00991316">
        <w:rPr>
          <w:rFonts w:ascii="Bell MT" w:hAnsi="Bell MT"/>
          <w:color w:val="000000" w:themeColor="text1"/>
          <w:sz w:val="20"/>
          <w:szCs w:val="20"/>
        </w:rPr>
        <w:instrText xml:space="preserve"> ADDIN ZOTERO_ITEM CSL_CITATION {"citationID":"YRGBVcws","properties":{"formattedCitation":"[29]","plainCitation":"[29]","noteIndex":0},"citationItems":[{"id":396,"uris":["http://zotero.org/users/local/34SZQjWz/items/LPWB75JJ"],"itemData":{"id":396,"type":"webpage","title":"Exploring strategies for building a sustainable healthcare system in Africa: lessons from Japan and Switzerland - PMC","URL":"https://www.ncbi.nlm.nih.gov/pmc/articles/PMC10923269/","accessed":{"date-parts":[["2024",7,31]]}}}],"schema":"https://github.com/citation-style-language/schema/raw/master/csl-citation.json"} </w:instrText>
      </w:r>
      <w:r w:rsidR="00314C30" w:rsidRPr="00991316">
        <w:rPr>
          <w:rFonts w:ascii="Bell MT" w:hAnsi="Bell MT"/>
          <w:color w:val="000000" w:themeColor="text1"/>
          <w:sz w:val="20"/>
          <w:szCs w:val="20"/>
        </w:rPr>
        <w:fldChar w:fldCharType="separate"/>
      </w:r>
      <w:r w:rsidR="00200A24" w:rsidRPr="00991316">
        <w:rPr>
          <w:rFonts w:ascii="Bell MT" w:hAnsi="Bell MT"/>
          <w:color w:val="000000" w:themeColor="text1"/>
          <w:sz w:val="20"/>
          <w:szCs w:val="20"/>
        </w:rPr>
        <w:t>[29]</w:t>
      </w:r>
      <w:r w:rsidR="00314C30" w:rsidRPr="00991316">
        <w:rPr>
          <w:rFonts w:ascii="Bell MT" w:hAnsi="Bell MT"/>
          <w:color w:val="000000" w:themeColor="text1"/>
          <w:sz w:val="20"/>
          <w:szCs w:val="20"/>
        </w:rPr>
        <w:fldChar w:fldCharType="end"/>
      </w:r>
      <w:r w:rsidRPr="00991316">
        <w:rPr>
          <w:rFonts w:ascii="Bell MT" w:hAnsi="Bell MT"/>
          <w:color w:val="000000" w:themeColor="text1"/>
          <w:sz w:val="20"/>
          <w:szCs w:val="20"/>
        </w:rPr>
        <w:t>.</w:t>
      </w:r>
    </w:p>
    <w:p w14:paraId="540205DA" w14:textId="379DBF8E" w:rsidR="00262062" w:rsidRPr="00991316" w:rsidRDefault="00262062" w:rsidP="00B313ED">
      <w:pPr>
        <w:jc w:val="center"/>
        <w:rPr>
          <w:rFonts w:ascii="Bell MT" w:hAnsi="Bell MT"/>
          <w:b/>
          <w:color w:val="000000" w:themeColor="text1"/>
          <w:sz w:val="20"/>
          <w:szCs w:val="20"/>
        </w:rPr>
      </w:pPr>
      <w:r w:rsidRPr="00991316">
        <w:rPr>
          <w:rFonts w:ascii="Bell MT" w:hAnsi="Bell MT"/>
          <w:b/>
          <w:color w:val="000000" w:themeColor="text1"/>
          <w:sz w:val="20"/>
          <w:szCs w:val="20"/>
        </w:rPr>
        <w:t>CONCLUSION</w:t>
      </w:r>
    </w:p>
    <w:p w14:paraId="6CA761A5" w14:textId="77777777" w:rsidR="00262062" w:rsidRPr="00991316" w:rsidRDefault="00262062" w:rsidP="00B313ED">
      <w:pPr>
        <w:jc w:val="both"/>
        <w:rPr>
          <w:rFonts w:ascii="Bell MT" w:hAnsi="Bell MT"/>
          <w:color w:val="000000" w:themeColor="text1"/>
          <w:sz w:val="20"/>
          <w:szCs w:val="20"/>
        </w:rPr>
      </w:pPr>
      <w:r w:rsidRPr="00991316">
        <w:rPr>
          <w:rFonts w:ascii="Bell MT" w:hAnsi="Bell MT"/>
          <w:color w:val="000000" w:themeColor="text1"/>
          <w:sz w:val="20"/>
          <w:szCs w:val="20"/>
        </w:rPr>
        <w:t>Advancements in maternal healthcare, driven by technological innovations, improved clinical practices, and enhanced access to care, have significantly improved maternal and neonatal outcomes. By addressing existing gaps and continuing to innovate, we can further enhance the quality of care provided to pregnant women and their infants. Continued research, investment, and collaboration are essential for ensuring that all women have access to the care they need for safe and healthy pregnancies.</w:t>
      </w:r>
    </w:p>
    <w:p w14:paraId="5214DC11" w14:textId="294FBAE2" w:rsidR="00446694" w:rsidRPr="00991316" w:rsidRDefault="00B313ED" w:rsidP="00B313ED">
      <w:pPr>
        <w:jc w:val="center"/>
        <w:rPr>
          <w:rFonts w:ascii="Bell MT" w:hAnsi="Bell MT"/>
          <w:b/>
          <w:color w:val="000000" w:themeColor="text1"/>
          <w:sz w:val="20"/>
          <w:szCs w:val="20"/>
        </w:rPr>
      </w:pPr>
      <w:r w:rsidRPr="00991316">
        <w:rPr>
          <w:rFonts w:ascii="Bell MT" w:hAnsi="Bell MT"/>
          <w:b/>
          <w:color w:val="000000" w:themeColor="text1"/>
          <w:sz w:val="20"/>
          <w:szCs w:val="20"/>
        </w:rPr>
        <w:t>REFERENCES</w:t>
      </w:r>
    </w:p>
    <w:p w14:paraId="054B6127" w14:textId="77777777" w:rsidR="000F421B" w:rsidRPr="00991316" w:rsidRDefault="00314C30" w:rsidP="00B313ED">
      <w:pPr>
        <w:pStyle w:val="Bibliography"/>
        <w:jc w:val="both"/>
        <w:rPr>
          <w:rFonts w:ascii="Bell MT" w:hAnsi="Bell MT"/>
          <w:color w:val="000000" w:themeColor="text1"/>
          <w:sz w:val="20"/>
          <w:szCs w:val="20"/>
        </w:rPr>
      </w:pPr>
      <w:r w:rsidRPr="00991316">
        <w:rPr>
          <w:rFonts w:ascii="Bell MT" w:hAnsi="Bell MT"/>
          <w:color w:val="000000" w:themeColor="text1"/>
          <w:sz w:val="20"/>
          <w:szCs w:val="20"/>
        </w:rPr>
        <w:fldChar w:fldCharType="begin"/>
      </w:r>
      <w:r w:rsidR="00446694" w:rsidRPr="00991316">
        <w:rPr>
          <w:rFonts w:ascii="Bell MT" w:hAnsi="Bell MT"/>
          <w:color w:val="000000" w:themeColor="text1"/>
          <w:sz w:val="20"/>
          <w:szCs w:val="20"/>
        </w:rPr>
        <w:instrText xml:space="preserve"> ADDIN ZOTERO_BIBL {"uncited":[],"omitted":[],"custom":[]} CSL_BIBLIOGRAPHY </w:instrText>
      </w:r>
      <w:r w:rsidRPr="00991316">
        <w:rPr>
          <w:rFonts w:ascii="Bell MT" w:hAnsi="Bell MT"/>
          <w:color w:val="000000" w:themeColor="text1"/>
          <w:sz w:val="20"/>
          <w:szCs w:val="20"/>
        </w:rPr>
        <w:fldChar w:fldCharType="separate"/>
      </w:r>
      <w:r w:rsidR="00446694" w:rsidRPr="00991316">
        <w:rPr>
          <w:rFonts w:ascii="Bell MT" w:hAnsi="Bell MT"/>
          <w:color w:val="000000" w:themeColor="text1"/>
          <w:sz w:val="20"/>
          <w:szCs w:val="20"/>
        </w:rPr>
        <w:t xml:space="preserve">1. </w:t>
      </w:r>
      <w:r w:rsidR="00446694" w:rsidRPr="00991316">
        <w:rPr>
          <w:rFonts w:ascii="Bell MT" w:hAnsi="Bell MT"/>
          <w:color w:val="000000" w:themeColor="text1"/>
          <w:sz w:val="20"/>
          <w:szCs w:val="20"/>
        </w:rPr>
        <w:tab/>
        <w:t>Syed, U., Kinney, M.V., Pestvenidze, E., Vandy, A.O., Slowing, K., Kayita, J., Lewis, A.F., Kenneh, S., Moses, F.L., Aabroo, A., Thom, E., Uzma, Q., Zaka, N., Rattana, K., Cheang, K., Kanke, R.M., Kini, B., Epondo, J.-B.E., Moran, A.C.: Advancing maternal and perinatal health in low- and middle-income countries: A multi-country review of policies and programmes. Front Glob Womens Health. 3, 909991 (2022). https://doi.org/10.3389/fgwh.2022.909991</w:t>
      </w:r>
    </w:p>
    <w:p w14:paraId="37DADB01" w14:textId="77777777" w:rsidR="006C4718" w:rsidRPr="00991316" w:rsidRDefault="000F421B" w:rsidP="00B313ED">
      <w:pPr>
        <w:pStyle w:val="Bibliography"/>
        <w:jc w:val="both"/>
        <w:rPr>
          <w:rFonts w:ascii="Bell MT" w:hAnsi="Bell MT"/>
          <w:color w:val="000000" w:themeColor="text1"/>
          <w:sz w:val="20"/>
          <w:szCs w:val="20"/>
        </w:rPr>
      </w:pPr>
      <w:r w:rsidRPr="00991316">
        <w:rPr>
          <w:rFonts w:ascii="Bell MT" w:hAnsi="Bell MT"/>
          <w:color w:val="000000" w:themeColor="text1"/>
          <w:sz w:val="20"/>
          <w:szCs w:val="20"/>
        </w:rPr>
        <w:t>2      Obeagu, E. I., Bot, Y. S., Obeagu, G. U., Alum, E. U. and Ugwu, O. P. C. Anaemia and risk factors in lactating mothers: a concern in Africa.</w:t>
      </w:r>
      <w:r w:rsidRPr="00991316">
        <w:rPr>
          <w:rFonts w:ascii="Bell MT" w:hAnsi="Bell MT"/>
          <w:i/>
          <w:color w:val="000000" w:themeColor="text1"/>
          <w:sz w:val="20"/>
          <w:szCs w:val="20"/>
        </w:rPr>
        <w:t xml:space="preserve"> International Journal of Innovative and Applied Research,</w:t>
      </w:r>
      <w:r w:rsidRPr="00991316">
        <w:rPr>
          <w:rFonts w:ascii="Bell MT" w:hAnsi="Bell MT"/>
          <w:color w:val="000000" w:themeColor="text1"/>
          <w:sz w:val="20"/>
          <w:szCs w:val="20"/>
        </w:rPr>
        <w:t xml:space="preserve"> 2023</w:t>
      </w:r>
      <w:proofErr w:type="gramStart"/>
      <w:r w:rsidRPr="00991316">
        <w:rPr>
          <w:rFonts w:ascii="Bell MT" w:hAnsi="Bell MT"/>
          <w:color w:val="000000" w:themeColor="text1"/>
          <w:sz w:val="20"/>
          <w:szCs w:val="20"/>
        </w:rPr>
        <w:t>;11</w:t>
      </w:r>
      <w:proofErr w:type="gramEnd"/>
      <w:r w:rsidRPr="00991316">
        <w:rPr>
          <w:rFonts w:ascii="Bell MT" w:hAnsi="Bell MT"/>
          <w:color w:val="000000" w:themeColor="text1"/>
          <w:sz w:val="20"/>
          <w:szCs w:val="20"/>
        </w:rPr>
        <w:t>(2): 15-17. Article DOI: 10.58538/IJIAR/2012 DOI URL</w:t>
      </w:r>
      <w:proofErr w:type="gramStart"/>
      <w:r w:rsidRPr="00991316">
        <w:rPr>
          <w:rFonts w:ascii="Bell MT" w:hAnsi="Bell MT"/>
          <w:color w:val="000000" w:themeColor="text1"/>
          <w:sz w:val="20"/>
          <w:szCs w:val="20"/>
        </w:rPr>
        <w:t xml:space="preserve">: </w:t>
      </w:r>
      <w:proofErr w:type="gramEnd"/>
      <w:r w:rsidR="00FD7340" w:rsidRPr="00991316">
        <w:rPr>
          <w:color w:val="000000" w:themeColor="text1"/>
        </w:rPr>
        <w:fldChar w:fldCharType="begin"/>
      </w:r>
      <w:r w:rsidR="00FD7340" w:rsidRPr="00991316">
        <w:rPr>
          <w:color w:val="000000" w:themeColor="text1"/>
        </w:rPr>
        <w:instrText xml:space="preserve"> HYPERLINK "http://dx.doi.org/10.58538/IJIAR/2012" </w:instrText>
      </w:r>
      <w:r w:rsidR="00FD7340" w:rsidRPr="00991316">
        <w:rPr>
          <w:color w:val="000000" w:themeColor="text1"/>
        </w:rPr>
        <w:fldChar w:fldCharType="separate"/>
      </w:r>
      <w:r w:rsidRPr="00991316">
        <w:rPr>
          <w:rStyle w:val="Hyperlink"/>
          <w:rFonts w:ascii="Bell MT" w:hAnsi="Bell MT"/>
          <w:color w:val="000000" w:themeColor="text1"/>
          <w:sz w:val="20"/>
          <w:szCs w:val="20"/>
          <w:u w:val="none"/>
        </w:rPr>
        <w:t>http://dx.doi.org/10.58538/IJIAR/2012</w:t>
      </w:r>
      <w:r w:rsidR="00FD7340" w:rsidRPr="00991316">
        <w:rPr>
          <w:rStyle w:val="Hyperlink"/>
          <w:rFonts w:ascii="Bell MT" w:hAnsi="Bell MT"/>
          <w:color w:val="000000" w:themeColor="text1"/>
          <w:sz w:val="20"/>
          <w:szCs w:val="20"/>
          <w:u w:val="none"/>
        </w:rPr>
        <w:fldChar w:fldCharType="end"/>
      </w:r>
      <w:r w:rsidRPr="00991316">
        <w:rPr>
          <w:rFonts w:ascii="Bell MT" w:hAnsi="Bell MT"/>
          <w:color w:val="000000" w:themeColor="text1"/>
          <w:sz w:val="20"/>
          <w:szCs w:val="20"/>
        </w:rPr>
        <w:t>.</w:t>
      </w:r>
    </w:p>
    <w:p w14:paraId="621073ED" w14:textId="360CDDF1" w:rsidR="003D0353" w:rsidRPr="00991316" w:rsidRDefault="006C4718" w:rsidP="00B313ED">
      <w:pPr>
        <w:pStyle w:val="Bibliography"/>
        <w:jc w:val="both"/>
        <w:rPr>
          <w:rFonts w:ascii="Bell MT" w:hAnsi="Bell MT"/>
          <w:color w:val="000000" w:themeColor="text1"/>
          <w:sz w:val="20"/>
          <w:szCs w:val="20"/>
        </w:rPr>
      </w:pPr>
      <w:r w:rsidRPr="00991316">
        <w:rPr>
          <w:rFonts w:ascii="Bell MT" w:hAnsi="Bell MT"/>
          <w:color w:val="000000" w:themeColor="text1"/>
          <w:sz w:val="20"/>
          <w:szCs w:val="20"/>
        </w:rPr>
        <w:t xml:space="preserve">3     Obeagu, E. I., Ali, M. M., Alum, E. </w:t>
      </w:r>
      <w:r w:rsidR="00B313ED" w:rsidRPr="00991316">
        <w:rPr>
          <w:rFonts w:ascii="Bell MT" w:hAnsi="Bell MT"/>
          <w:color w:val="000000" w:themeColor="text1"/>
          <w:sz w:val="20"/>
          <w:szCs w:val="20"/>
        </w:rPr>
        <w:t>U., Obeagu</w:t>
      </w:r>
      <w:r w:rsidRPr="00991316">
        <w:rPr>
          <w:rFonts w:ascii="Bell MT" w:hAnsi="Bell MT"/>
          <w:color w:val="000000" w:themeColor="text1"/>
          <w:sz w:val="20"/>
          <w:szCs w:val="20"/>
        </w:rPr>
        <w:t xml:space="preserve">, G. U., Ugwu, O. P. C. and Bunu, U. M. An Update of Aneamia in Adults with Heart Failure. </w:t>
      </w:r>
      <w:r w:rsidRPr="00991316">
        <w:rPr>
          <w:rFonts w:ascii="Bell MT" w:hAnsi="Bell MT"/>
          <w:i/>
          <w:color w:val="000000" w:themeColor="text1"/>
          <w:sz w:val="20"/>
          <w:szCs w:val="20"/>
        </w:rPr>
        <w:t>INOSR Experimental Sciences</w:t>
      </w:r>
      <w:r w:rsidRPr="00991316">
        <w:rPr>
          <w:rFonts w:ascii="Bell MT" w:hAnsi="Bell MT"/>
          <w:color w:val="000000" w:themeColor="text1"/>
          <w:sz w:val="20"/>
          <w:szCs w:val="20"/>
        </w:rPr>
        <w:t xml:space="preserve">, 2023; </w:t>
      </w:r>
      <w:r w:rsidRPr="00991316">
        <w:rPr>
          <w:rFonts w:ascii="Bell MT" w:hAnsi="Bell MT"/>
          <w:b/>
          <w:color w:val="000000" w:themeColor="text1"/>
          <w:sz w:val="20"/>
          <w:szCs w:val="20"/>
        </w:rPr>
        <w:t>11</w:t>
      </w:r>
      <w:r w:rsidRPr="00991316">
        <w:rPr>
          <w:rFonts w:ascii="Bell MT" w:hAnsi="Bell MT"/>
          <w:color w:val="000000" w:themeColor="text1"/>
          <w:sz w:val="20"/>
          <w:szCs w:val="20"/>
        </w:rPr>
        <w:t xml:space="preserve">(2):1-16. </w:t>
      </w:r>
      <w:hyperlink r:id="rId9" w:history="1">
        <w:r w:rsidRPr="00991316">
          <w:rPr>
            <w:rStyle w:val="Hyperlink"/>
            <w:rFonts w:ascii="Bell MT" w:hAnsi="Bell MT"/>
            <w:color w:val="000000" w:themeColor="text1"/>
            <w:sz w:val="20"/>
            <w:szCs w:val="20"/>
            <w:u w:val="none"/>
            <w:bdr w:val="none" w:sz="0" w:space="0" w:color="auto" w:frame="1"/>
          </w:rPr>
          <w:t>https://doi.org/10.5281/zenodo.7791916 </w:t>
        </w:r>
      </w:hyperlink>
    </w:p>
    <w:p w14:paraId="2C3C3EA3" w14:textId="77777777" w:rsidR="003D0353" w:rsidRPr="00991316" w:rsidRDefault="003D0353" w:rsidP="00B313ED">
      <w:pPr>
        <w:pStyle w:val="Bibliography"/>
        <w:jc w:val="both"/>
        <w:rPr>
          <w:rFonts w:ascii="Bell MT" w:hAnsi="Bell MT"/>
          <w:color w:val="000000" w:themeColor="text1"/>
          <w:sz w:val="20"/>
          <w:szCs w:val="20"/>
          <w:shd w:val="clear" w:color="auto" w:fill="FFFFFF"/>
        </w:rPr>
      </w:pPr>
      <w:r w:rsidRPr="00991316">
        <w:rPr>
          <w:rFonts w:ascii="Bell MT" w:hAnsi="Bell MT"/>
          <w:color w:val="000000" w:themeColor="text1"/>
          <w:sz w:val="20"/>
          <w:szCs w:val="20"/>
        </w:rPr>
        <w:t xml:space="preserve">4       </w:t>
      </w:r>
      <w:r w:rsidRPr="00991316">
        <w:rPr>
          <w:rFonts w:ascii="Bell MT" w:hAnsi="Bell MT"/>
          <w:color w:val="000000" w:themeColor="text1"/>
          <w:sz w:val="20"/>
          <w:szCs w:val="20"/>
          <w:shd w:val="clear" w:color="auto" w:fill="FFFFFF"/>
        </w:rPr>
        <w:t>Gamberini, C., Angeli, F. &amp; Ambrosino, E. Exploring solutions to improve antenatal care in resource-limited settings: an expert consultation. </w:t>
      </w:r>
      <w:r w:rsidRPr="00991316">
        <w:rPr>
          <w:rFonts w:ascii="Bell MT" w:hAnsi="Bell MT"/>
          <w:i/>
          <w:iCs/>
          <w:color w:val="000000" w:themeColor="text1"/>
          <w:sz w:val="20"/>
          <w:szCs w:val="20"/>
          <w:shd w:val="clear" w:color="auto" w:fill="FFFFFF"/>
        </w:rPr>
        <w:t>BMC Pregnancy Childbirth</w:t>
      </w:r>
      <w:r w:rsidRPr="00991316">
        <w:rPr>
          <w:rFonts w:ascii="Bell MT" w:hAnsi="Bell MT"/>
          <w:color w:val="000000" w:themeColor="text1"/>
          <w:sz w:val="20"/>
          <w:szCs w:val="20"/>
          <w:shd w:val="clear" w:color="auto" w:fill="FFFFFF"/>
        </w:rPr>
        <w:t> </w:t>
      </w:r>
      <w:r w:rsidRPr="00991316">
        <w:rPr>
          <w:rFonts w:ascii="Bell MT" w:hAnsi="Bell MT"/>
          <w:b/>
          <w:bCs/>
          <w:color w:val="000000" w:themeColor="text1"/>
          <w:sz w:val="20"/>
          <w:szCs w:val="20"/>
          <w:shd w:val="clear" w:color="auto" w:fill="FFFFFF"/>
        </w:rPr>
        <w:t>22</w:t>
      </w:r>
      <w:r w:rsidRPr="00991316">
        <w:rPr>
          <w:rFonts w:ascii="Bell MT" w:hAnsi="Bell MT"/>
          <w:color w:val="000000" w:themeColor="text1"/>
          <w:sz w:val="20"/>
          <w:szCs w:val="20"/>
          <w:shd w:val="clear" w:color="auto" w:fill="FFFFFF"/>
        </w:rPr>
        <w:t>, 449 (2022). https://doi.org/10.1186/s12884-022-04778-w</w:t>
      </w:r>
    </w:p>
    <w:p w14:paraId="1E3BD081" w14:textId="77777777" w:rsidR="003D0353" w:rsidRPr="00991316" w:rsidRDefault="003D0353" w:rsidP="00B313ED">
      <w:pPr>
        <w:pStyle w:val="Bibliography"/>
        <w:jc w:val="both"/>
        <w:rPr>
          <w:rFonts w:ascii="Bell MT" w:hAnsi="Bell MT"/>
          <w:color w:val="000000" w:themeColor="text1"/>
          <w:sz w:val="20"/>
          <w:szCs w:val="20"/>
        </w:rPr>
      </w:pPr>
      <w:r w:rsidRPr="00991316">
        <w:rPr>
          <w:rFonts w:ascii="Bell MT" w:hAnsi="Bell MT"/>
          <w:color w:val="000000" w:themeColor="text1"/>
          <w:sz w:val="20"/>
          <w:szCs w:val="20"/>
          <w:shd w:val="clear" w:color="auto" w:fill="FFFFFF"/>
        </w:rPr>
        <w:t xml:space="preserve">5     </w:t>
      </w:r>
      <w:r w:rsidRPr="00991316">
        <w:rPr>
          <w:rStyle w:val="authorname"/>
          <w:rFonts w:ascii="Bell MT" w:hAnsi="Bell MT"/>
          <w:color w:val="000000" w:themeColor="text1"/>
          <w:sz w:val="20"/>
          <w:szCs w:val="20"/>
          <w:shd w:val="clear" w:color="auto" w:fill="FFFFFF"/>
        </w:rPr>
        <w:t>Alum</w:t>
      </w:r>
      <w:r w:rsidRPr="00991316">
        <w:rPr>
          <w:rStyle w:val="separator"/>
          <w:rFonts w:ascii="Bell MT" w:hAnsi="Bell MT"/>
          <w:color w:val="000000" w:themeColor="text1"/>
          <w:sz w:val="20"/>
          <w:szCs w:val="20"/>
          <w:shd w:val="clear" w:color="auto" w:fill="FFFFFF"/>
        </w:rPr>
        <w:t>, E. U.,</w:t>
      </w:r>
      <w:r w:rsidRPr="00991316">
        <w:rPr>
          <w:rStyle w:val="separator"/>
          <w:rFonts w:ascii="Bell MT" w:hAnsi="Bell MT"/>
          <w:b/>
          <w:color w:val="000000" w:themeColor="text1"/>
          <w:sz w:val="20"/>
          <w:szCs w:val="20"/>
          <w:shd w:val="clear" w:color="auto" w:fill="FFFFFF"/>
        </w:rPr>
        <w:t xml:space="preserve"> </w:t>
      </w:r>
      <w:r w:rsidRPr="00991316">
        <w:rPr>
          <w:rStyle w:val="authorname"/>
          <w:rFonts w:ascii="Bell MT" w:hAnsi="Bell MT"/>
          <w:color w:val="000000" w:themeColor="text1"/>
          <w:sz w:val="20"/>
          <w:szCs w:val="20"/>
          <w:shd w:val="clear" w:color="auto" w:fill="FFFFFF"/>
        </w:rPr>
        <w:t>Ugwu</w:t>
      </w:r>
      <w:r w:rsidRPr="00991316">
        <w:rPr>
          <w:rStyle w:val="separator"/>
          <w:rFonts w:ascii="Bell MT" w:hAnsi="Bell MT"/>
          <w:color w:val="000000" w:themeColor="text1"/>
          <w:sz w:val="20"/>
          <w:szCs w:val="20"/>
          <w:shd w:val="clear" w:color="auto" w:fill="FFFFFF"/>
        </w:rPr>
        <w:t>, </w:t>
      </w:r>
      <w:r w:rsidRPr="00991316">
        <w:rPr>
          <w:rStyle w:val="authorname"/>
          <w:rFonts w:ascii="Bell MT" w:hAnsi="Bell MT"/>
          <w:color w:val="000000" w:themeColor="text1"/>
          <w:sz w:val="20"/>
          <w:szCs w:val="20"/>
          <w:shd w:val="clear" w:color="auto" w:fill="FFFFFF"/>
        </w:rPr>
        <w:t>O. P. C., Aja</w:t>
      </w:r>
      <w:r w:rsidRPr="00991316">
        <w:rPr>
          <w:rStyle w:val="separator"/>
          <w:rFonts w:ascii="Bell MT" w:hAnsi="Bell MT"/>
          <w:color w:val="000000" w:themeColor="text1"/>
          <w:sz w:val="20"/>
          <w:szCs w:val="20"/>
          <w:shd w:val="clear" w:color="auto" w:fill="FFFFFF"/>
        </w:rPr>
        <w:t>, </w:t>
      </w:r>
      <w:r w:rsidRPr="00991316">
        <w:rPr>
          <w:rStyle w:val="authorname"/>
          <w:rFonts w:ascii="Bell MT" w:hAnsi="Bell MT"/>
          <w:color w:val="000000" w:themeColor="text1"/>
          <w:sz w:val="20"/>
          <w:szCs w:val="20"/>
          <w:shd w:val="clear" w:color="auto" w:fill="FFFFFF"/>
        </w:rPr>
        <w:t>P. M., Obeagu</w:t>
      </w:r>
      <w:r w:rsidRPr="00991316">
        <w:rPr>
          <w:rStyle w:val="separator"/>
          <w:rFonts w:ascii="Bell MT" w:hAnsi="Bell MT"/>
          <w:color w:val="000000" w:themeColor="text1"/>
          <w:sz w:val="20"/>
          <w:szCs w:val="20"/>
          <w:shd w:val="clear" w:color="auto" w:fill="FFFFFF"/>
        </w:rPr>
        <w:t>, </w:t>
      </w:r>
      <w:r w:rsidRPr="00991316">
        <w:rPr>
          <w:rStyle w:val="authorname"/>
          <w:rFonts w:ascii="Bell MT" w:hAnsi="Bell MT"/>
          <w:color w:val="000000" w:themeColor="text1"/>
          <w:sz w:val="20"/>
          <w:szCs w:val="20"/>
          <w:shd w:val="clear" w:color="auto" w:fill="FFFFFF"/>
        </w:rPr>
        <w:t>E. I., Inya</w:t>
      </w:r>
      <w:r w:rsidRPr="00991316">
        <w:rPr>
          <w:rStyle w:val="separator"/>
          <w:rFonts w:ascii="Bell MT" w:hAnsi="Bell MT"/>
          <w:color w:val="000000" w:themeColor="text1"/>
          <w:sz w:val="20"/>
          <w:szCs w:val="20"/>
          <w:shd w:val="clear" w:color="auto" w:fill="FFFFFF"/>
        </w:rPr>
        <w:t xml:space="preserve">, J. E., </w:t>
      </w:r>
      <w:r w:rsidRPr="00991316">
        <w:rPr>
          <w:rStyle w:val="authorname"/>
          <w:rFonts w:ascii="Bell MT" w:hAnsi="Bell MT"/>
          <w:color w:val="000000" w:themeColor="text1"/>
          <w:sz w:val="20"/>
          <w:szCs w:val="20"/>
          <w:shd w:val="clear" w:color="auto" w:fill="FFFFFF"/>
        </w:rPr>
        <w:t>Onyeije</w:t>
      </w:r>
      <w:r w:rsidRPr="00991316">
        <w:rPr>
          <w:rStyle w:val="separator"/>
          <w:rFonts w:ascii="Bell MT" w:hAnsi="Bell MT"/>
          <w:color w:val="000000" w:themeColor="text1"/>
          <w:sz w:val="20"/>
          <w:szCs w:val="20"/>
          <w:shd w:val="clear" w:color="auto" w:fill="FFFFFF"/>
        </w:rPr>
        <w:t xml:space="preserve">, P. E., </w:t>
      </w:r>
      <w:r w:rsidRPr="00991316">
        <w:rPr>
          <w:rStyle w:val="authorname"/>
          <w:rFonts w:ascii="Bell MT" w:hAnsi="Bell MT"/>
          <w:color w:val="000000" w:themeColor="text1"/>
          <w:sz w:val="20"/>
          <w:szCs w:val="20"/>
          <w:shd w:val="clear" w:color="auto" w:fill="FFFFFF"/>
        </w:rPr>
        <w:t>Agu, E. and</w:t>
      </w:r>
      <w:r w:rsidRPr="00991316">
        <w:rPr>
          <w:rStyle w:val="separator"/>
          <w:rFonts w:ascii="Bell MT" w:hAnsi="Bell MT"/>
          <w:color w:val="000000" w:themeColor="text1"/>
          <w:sz w:val="20"/>
          <w:szCs w:val="20"/>
          <w:shd w:val="clear" w:color="auto" w:fill="FFFFFF"/>
        </w:rPr>
        <w:t> </w:t>
      </w:r>
      <w:r w:rsidRPr="00991316">
        <w:rPr>
          <w:rStyle w:val="authorname"/>
          <w:rFonts w:ascii="Bell MT" w:hAnsi="Bell MT"/>
          <w:color w:val="000000" w:themeColor="text1"/>
          <w:sz w:val="20"/>
          <w:szCs w:val="20"/>
          <w:shd w:val="clear" w:color="auto" w:fill="FFFFFF"/>
        </w:rPr>
        <w:t>Awuchi, C. G.</w:t>
      </w:r>
      <w:r w:rsidRPr="00991316">
        <w:rPr>
          <w:rFonts w:ascii="Bell MT" w:hAnsi="Bell MT"/>
          <w:color w:val="000000" w:themeColor="text1"/>
          <w:sz w:val="20"/>
          <w:szCs w:val="20"/>
          <w:shd w:val="clear" w:color="auto" w:fill="FFFFFF"/>
        </w:rPr>
        <w:t> </w:t>
      </w:r>
      <w:r w:rsidRPr="00991316">
        <w:rPr>
          <w:rStyle w:val="arttitle"/>
          <w:rFonts w:ascii="Bell MT" w:hAnsi="Bell MT"/>
          <w:color w:val="000000" w:themeColor="text1"/>
          <w:sz w:val="20"/>
          <w:szCs w:val="20"/>
          <w:shd w:val="clear" w:color="auto" w:fill="FFFFFF"/>
        </w:rPr>
        <w:t>Restorative effects of ethanolic leaf extract of </w:t>
      </w:r>
      <w:r w:rsidRPr="00991316">
        <w:rPr>
          <w:rStyle w:val="arttitle"/>
          <w:rFonts w:ascii="Bell MT" w:hAnsi="Bell MT"/>
          <w:i/>
          <w:iCs/>
          <w:color w:val="000000" w:themeColor="text1"/>
          <w:sz w:val="20"/>
          <w:szCs w:val="20"/>
          <w:shd w:val="clear" w:color="auto" w:fill="FFFFFF"/>
        </w:rPr>
        <w:t>Daturastramonium</w:t>
      </w:r>
      <w:r w:rsidRPr="00991316">
        <w:rPr>
          <w:rStyle w:val="arttitle"/>
          <w:rFonts w:ascii="Bell MT" w:hAnsi="Bell MT"/>
          <w:color w:val="000000" w:themeColor="text1"/>
          <w:sz w:val="20"/>
          <w:szCs w:val="20"/>
          <w:shd w:val="clear" w:color="auto" w:fill="FFFFFF"/>
        </w:rPr>
        <w:t> against methotrexate-induced hematological impairments,</w:t>
      </w:r>
      <w:r w:rsidRPr="00991316">
        <w:rPr>
          <w:rFonts w:ascii="Bell MT" w:hAnsi="Bell MT"/>
          <w:color w:val="000000" w:themeColor="text1"/>
          <w:sz w:val="20"/>
          <w:szCs w:val="20"/>
          <w:shd w:val="clear" w:color="auto" w:fill="FFFFFF"/>
        </w:rPr>
        <w:t> </w:t>
      </w:r>
      <w:r w:rsidRPr="00991316">
        <w:rPr>
          <w:rStyle w:val="serialtitle"/>
          <w:rFonts w:ascii="Bell MT" w:hAnsi="Bell MT"/>
          <w:color w:val="000000" w:themeColor="text1"/>
          <w:sz w:val="20"/>
          <w:szCs w:val="20"/>
          <w:shd w:val="clear" w:color="auto" w:fill="FFFFFF"/>
        </w:rPr>
        <w:t>Cogent Food &amp; Agriculture,</w:t>
      </w:r>
      <w:r w:rsidRPr="00991316">
        <w:rPr>
          <w:rFonts w:ascii="Bell MT" w:hAnsi="Bell MT"/>
          <w:color w:val="000000" w:themeColor="text1"/>
          <w:sz w:val="20"/>
          <w:szCs w:val="20"/>
          <w:shd w:val="clear" w:color="auto" w:fill="FFFFFF"/>
        </w:rPr>
        <w:t> 2023; </w:t>
      </w:r>
      <w:r w:rsidRPr="00991316">
        <w:rPr>
          <w:rStyle w:val="volumeissue"/>
          <w:rFonts w:ascii="Bell MT" w:hAnsi="Bell MT"/>
          <w:color w:val="000000" w:themeColor="text1"/>
          <w:sz w:val="20"/>
          <w:szCs w:val="20"/>
          <w:shd w:val="clear" w:color="auto" w:fill="FFFFFF"/>
        </w:rPr>
        <w:t>9:1,</w:t>
      </w:r>
      <w:r w:rsidRPr="00991316">
        <w:rPr>
          <w:rFonts w:ascii="Bell MT" w:hAnsi="Bell MT"/>
          <w:color w:val="000000" w:themeColor="text1"/>
          <w:sz w:val="20"/>
          <w:szCs w:val="20"/>
          <w:shd w:val="clear" w:color="auto" w:fill="FFFFFF"/>
        </w:rPr>
        <w:t> </w:t>
      </w:r>
      <w:r w:rsidRPr="00991316">
        <w:rPr>
          <w:rStyle w:val="doilink"/>
          <w:rFonts w:ascii="Bell MT" w:hAnsi="Bell MT"/>
          <w:color w:val="000000" w:themeColor="text1"/>
          <w:sz w:val="20"/>
          <w:szCs w:val="20"/>
          <w:shd w:val="clear" w:color="auto" w:fill="FFFFFF"/>
        </w:rPr>
        <w:t>DOI: </w:t>
      </w:r>
      <w:hyperlink r:id="rId10" w:history="1">
        <w:r w:rsidRPr="00991316">
          <w:rPr>
            <w:rStyle w:val="Hyperlink"/>
            <w:rFonts w:ascii="Bell MT" w:hAnsi="Bell MT"/>
            <w:color w:val="000000" w:themeColor="text1"/>
            <w:sz w:val="20"/>
            <w:szCs w:val="20"/>
            <w:u w:val="none"/>
            <w:shd w:val="clear" w:color="auto" w:fill="FFFFFF"/>
          </w:rPr>
          <w:t>10.1080/23311932.2023.2258774</w:t>
        </w:r>
      </w:hyperlink>
      <w:r w:rsidRPr="00991316">
        <w:rPr>
          <w:rStyle w:val="doilink"/>
          <w:rFonts w:ascii="Bell MT" w:hAnsi="Bell MT"/>
          <w:color w:val="000000" w:themeColor="text1"/>
          <w:sz w:val="20"/>
          <w:szCs w:val="20"/>
          <w:shd w:val="clear" w:color="auto" w:fill="FFFFFF"/>
        </w:rPr>
        <w:t>.</w:t>
      </w:r>
      <w:hyperlink r:id="rId11" w:history="1">
        <w:r w:rsidRPr="00991316">
          <w:rPr>
            <w:rStyle w:val="Hyperlink"/>
            <w:rFonts w:ascii="Bell MT" w:hAnsi="Bell MT"/>
            <w:color w:val="000000" w:themeColor="text1"/>
            <w:sz w:val="20"/>
            <w:szCs w:val="20"/>
            <w:u w:val="none"/>
          </w:rPr>
          <w:t>https://doi.org/10.1080/23311932.2023.2258774</w:t>
        </w:r>
      </w:hyperlink>
    </w:p>
    <w:p w14:paraId="77BA9DCE" w14:textId="77777777" w:rsidR="003D0353" w:rsidRPr="00991316" w:rsidRDefault="003D0353" w:rsidP="00B313ED">
      <w:pPr>
        <w:pStyle w:val="Bibliography"/>
        <w:jc w:val="both"/>
        <w:rPr>
          <w:rFonts w:ascii="Bell MT" w:hAnsi="Bell MT"/>
          <w:color w:val="000000" w:themeColor="text1"/>
          <w:sz w:val="20"/>
          <w:szCs w:val="20"/>
          <w:shd w:val="clear" w:color="auto" w:fill="FFFFFF"/>
        </w:rPr>
      </w:pPr>
      <w:r w:rsidRPr="00991316">
        <w:rPr>
          <w:rFonts w:ascii="Bell MT" w:hAnsi="Bell MT"/>
          <w:color w:val="000000" w:themeColor="text1"/>
          <w:sz w:val="20"/>
          <w:szCs w:val="20"/>
        </w:rPr>
        <w:t>6      Aja, P. M., Uzuegbu, U. E., Opajobi, A. O., Udeh, S. M.C., Alum, E. U.</w:t>
      </w:r>
      <w:r w:rsidRPr="00991316">
        <w:rPr>
          <w:rFonts w:ascii="Bell MT" w:hAnsi="Bell MT"/>
          <w:b/>
          <w:color w:val="000000" w:themeColor="text1"/>
          <w:sz w:val="20"/>
          <w:szCs w:val="20"/>
        </w:rPr>
        <w:t>,</w:t>
      </w:r>
      <w:r w:rsidRPr="00991316">
        <w:rPr>
          <w:rFonts w:ascii="Bell MT" w:hAnsi="Bell MT"/>
          <w:color w:val="000000" w:themeColor="text1"/>
          <w:sz w:val="20"/>
          <w:szCs w:val="20"/>
        </w:rPr>
        <w:t xml:space="preserve">Abara, P. N., Nwite, F. and Ibere, J. B. </w:t>
      </w:r>
      <w:hyperlink r:id="rId12" w:history="1">
        <w:r w:rsidRPr="00991316">
          <w:rPr>
            <w:rStyle w:val="Hyperlink"/>
            <w:rFonts w:ascii="Bell MT" w:hAnsi="Bell MT"/>
            <w:color w:val="000000" w:themeColor="text1"/>
            <w:sz w:val="20"/>
            <w:szCs w:val="20"/>
            <w:u w:val="none"/>
          </w:rPr>
          <w:t xml:space="preserve">Comparative Effect of Ethanol Leaf-Extracts of </w:t>
        </w:r>
        <w:r w:rsidRPr="00991316">
          <w:rPr>
            <w:rStyle w:val="Hyperlink"/>
            <w:rFonts w:ascii="Bell MT" w:hAnsi="Bell MT"/>
            <w:i/>
            <w:color w:val="000000" w:themeColor="text1"/>
            <w:sz w:val="20"/>
            <w:szCs w:val="20"/>
            <w:u w:val="none"/>
          </w:rPr>
          <w:t>Ficus capensis</w:t>
        </w:r>
        <w:r w:rsidRPr="00991316">
          <w:rPr>
            <w:rStyle w:val="Hyperlink"/>
            <w:rFonts w:ascii="Bell MT" w:hAnsi="Bell MT"/>
            <w:color w:val="000000" w:themeColor="text1"/>
            <w:sz w:val="20"/>
            <w:szCs w:val="20"/>
            <w:u w:val="none"/>
          </w:rPr>
          <w:t xml:space="preserve"> And </w:t>
        </w:r>
        <w:r w:rsidRPr="00991316">
          <w:rPr>
            <w:rStyle w:val="Hyperlink"/>
            <w:rFonts w:ascii="Bell MT" w:hAnsi="Bell MT"/>
            <w:i/>
            <w:color w:val="000000" w:themeColor="text1"/>
            <w:sz w:val="20"/>
            <w:szCs w:val="20"/>
            <w:u w:val="none"/>
          </w:rPr>
          <w:t>Moringa oleifera</w:t>
        </w:r>
        <w:r w:rsidRPr="00991316">
          <w:rPr>
            <w:rStyle w:val="Hyperlink"/>
            <w:rFonts w:ascii="Bell MT" w:hAnsi="Bell MT"/>
            <w:color w:val="000000" w:themeColor="text1"/>
            <w:sz w:val="20"/>
            <w:szCs w:val="20"/>
            <w:u w:val="none"/>
          </w:rPr>
          <w:t xml:space="preserve"> on some haematological indices in normal Albino Rats</w:t>
        </w:r>
      </w:hyperlink>
      <w:r w:rsidRPr="00991316">
        <w:rPr>
          <w:rFonts w:ascii="Bell MT" w:hAnsi="Bell MT"/>
          <w:color w:val="000000" w:themeColor="text1"/>
          <w:sz w:val="20"/>
          <w:szCs w:val="20"/>
        </w:rPr>
        <w:t xml:space="preserve">. </w:t>
      </w:r>
      <w:r w:rsidRPr="00991316">
        <w:rPr>
          <w:rFonts w:ascii="Bell MT" w:hAnsi="Bell MT"/>
          <w:i/>
          <w:color w:val="000000" w:themeColor="text1"/>
          <w:sz w:val="20"/>
          <w:szCs w:val="20"/>
        </w:rPr>
        <w:t>Indo American Journal of Pharmaceutical Sciences</w:t>
      </w:r>
      <w:r w:rsidRPr="00991316">
        <w:rPr>
          <w:rFonts w:ascii="Bell MT" w:hAnsi="Bell MT"/>
          <w:color w:val="000000" w:themeColor="text1"/>
          <w:sz w:val="20"/>
          <w:szCs w:val="20"/>
        </w:rPr>
        <w:t>, 2017</w:t>
      </w:r>
      <w:proofErr w:type="gramStart"/>
      <w:r w:rsidRPr="00991316">
        <w:rPr>
          <w:rFonts w:ascii="Bell MT" w:hAnsi="Bell MT"/>
          <w:color w:val="000000" w:themeColor="text1"/>
          <w:sz w:val="20"/>
          <w:szCs w:val="20"/>
        </w:rPr>
        <w:t>;4</w:t>
      </w:r>
      <w:proofErr w:type="gramEnd"/>
      <w:r w:rsidRPr="00991316">
        <w:rPr>
          <w:rFonts w:ascii="Bell MT" w:hAnsi="Bell MT"/>
          <w:color w:val="000000" w:themeColor="text1"/>
          <w:sz w:val="20"/>
          <w:szCs w:val="20"/>
        </w:rPr>
        <w:t xml:space="preserve"> (2):  471-476.</w:t>
      </w:r>
      <w:hyperlink r:id="rId13" w:history="1">
        <w:r w:rsidRPr="00991316">
          <w:rPr>
            <w:rStyle w:val="Hyperlink"/>
            <w:rFonts w:ascii="Bell MT" w:hAnsi="Bell MT"/>
            <w:color w:val="000000" w:themeColor="text1"/>
            <w:sz w:val="20"/>
            <w:szCs w:val="20"/>
            <w:u w:val="none"/>
          </w:rPr>
          <w:t>https://www.iajps.com/pdf/february2017/38.%20(1).pdf</w:t>
        </w:r>
      </w:hyperlink>
    </w:p>
    <w:p w14:paraId="4D44E9D6" w14:textId="77777777" w:rsidR="00446694" w:rsidRPr="00991316" w:rsidRDefault="00446694" w:rsidP="00B313ED">
      <w:pPr>
        <w:pStyle w:val="Bibliography"/>
        <w:jc w:val="both"/>
        <w:rPr>
          <w:rFonts w:ascii="Bell MT" w:hAnsi="Bell MT"/>
          <w:color w:val="000000" w:themeColor="text1"/>
          <w:sz w:val="20"/>
          <w:szCs w:val="20"/>
        </w:rPr>
      </w:pPr>
      <w:r w:rsidRPr="00991316">
        <w:rPr>
          <w:rFonts w:ascii="Bell MT" w:hAnsi="Bell MT"/>
          <w:color w:val="000000" w:themeColor="text1"/>
          <w:sz w:val="20"/>
          <w:szCs w:val="20"/>
        </w:rPr>
        <w:t xml:space="preserve">7. </w:t>
      </w:r>
      <w:r w:rsidRPr="00991316">
        <w:rPr>
          <w:rFonts w:ascii="Bell MT" w:hAnsi="Bell MT"/>
          <w:color w:val="000000" w:themeColor="text1"/>
          <w:sz w:val="20"/>
          <w:szCs w:val="20"/>
        </w:rPr>
        <w:tab/>
        <w:t>Maternal health, https://www.who.int/health-topics/maternal-health</w:t>
      </w:r>
    </w:p>
    <w:p w14:paraId="67CB9646" w14:textId="77777777" w:rsidR="007B7EED" w:rsidRPr="00991316" w:rsidRDefault="00446694" w:rsidP="00B313ED">
      <w:pPr>
        <w:pStyle w:val="Bibliography"/>
        <w:jc w:val="both"/>
        <w:rPr>
          <w:rFonts w:ascii="Bell MT" w:hAnsi="Bell MT"/>
          <w:color w:val="000000" w:themeColor="text1"/>
          <w:sz w:val="20"/>
          <w:szCs w:val="20"/>
        </w:rPr>
      </w:pPr>
      <w:r w:rsidRPr="00991316">
        <w:rPr>
          <w:rFonts w:ascii="Bell MT" w:hAnsi="Bell MT"/>
          <w:color w:val="000000" w:themeColor="text1"/>
          <w:sz w:val="20"/>
          <w:szCs w:val="20"/>
        </w:rPr>
        <w:t xml:space="preserve">8. </w:t>
      </w:r>
      <w:r w:rsidRPr="00991316">
        <w:rPr>
          <w:rFonts w:ascii="Bell MT" w:hAnsi="Bell MT"/>
          <w:color w:val="000000" w:themeColor="text1"/>
          <w:sz w:val="20"/>
          <w:szCs w:val="20"/>
        </w:rPr>
        <w:tab/>
        <w:t>Maternal Health - PAHO/WHO | Pan American Health Organization, https://www.paho.org/en/topics/maternal-health</w:t>
      </w:r>
    </w:p>
    <w:p w14:paraId="0850EBFA" w14:textId="77777777" w:rsidR="007B7EED" w:rsidRPr="00991316" w:rsidRDefault="007B7EED" w:rsidP="00B313ED">
      <w:pPr>
        <w:pStyle w:val="Bibliography"/>
        <w:jc w:val="both"/>
        <w:rPr>
          <w:rFonts w:ascii="Bell MT" w:hAnsi="Bell MT"/>
          <w:color w:val="000000" w:themeColor="text1"/>
          <w:sz w:val="20"/>
          <w:szCs w:val="20"/>
        </w:rPr>
      </w:pPr>
      <w:proofErr w:type="gramStart"/>
      <w:r w:rsidRPr="00991316">
        <w:rPr>
          <w:rFonts w:ascii="Bell MT" w:hAnsi="Bell MT"/>
          <w:color w:val="000000" w:themeColor="text1"/>
          <w:sz w:val="20"/>
          <w:szCs w:val="20"/>
        </w:rPr>
        <w:t>9  S</w:t>
      </w:r>
      <w:proofErr w:type="gramEnd"/>
      <w:r w:rsidRPr="00991316">
        <w:rPr>
          <w:rFonts w:ascii="Bell MT" w:hAnsi="Bell MT"/>
          <w:color w:val="000000" w:themeColor="text1"/>
          <w:sz w:val="20"/>
          <w:szCs w:val="20"/>
        </w:rPr>
        <w:t>, J., &amp; S, P. (2024). Examining socioeconomic factors influencing maternal health in pregnancy. </w:t>
      </w:r>
      <w:r w:rsidRPr="00991316">
        <w:rPr>
          <w:rFonts w:ascii="Bell MT" w:hAnsi="Bell MT"/>
          <w:i/>
          <w:iCs/>
          <w:color w:val="000000" w:themeColor="text1"/>
          <w:sz w:val="20"/>
          <w:szCs w:val="20"/>
        </w:rPr>
        <w:t>Journal of Human Behavior in the Social Environment</w:t>
      </w:r>
      <w:r w:rsidRPr="00991316">
        <w:rPr>
          <w:rFonts w:ascii="Bell MT" w:hAnsi="Bell MT"/>
          <w:color w:val="000000" w:themeColor="text1"/>
          <w:sz w:val="20"/>
          <w:szCs w:val="20"/>
        </w:rPr>
        <w:t>, 1–19. https://doi.org/10.1080/10911359.2024.2310272</w:t>
      </w:r>
    </w:p>
    <w:p w14:paraId="2379828E" w14:textId="77777777" w:rsidR="007B7EED" w:rsidRPr="00991316" w:rsidRDefault="00446694" w:rsidP="00B313ED">
      <w:pPr>
        <w:pStyle w:val="Bibliography"/>
        <w:jc w:val="both"/>
        <w:rPr>
          <w:rFonts w:ascii="Bell MT" w:hAnsi="Bell MT"/>
          <w:color w:val="000000" w:themeColor="text1"/>
          <w:sz w:val="20"/>
          <w:szCs w:val="20"/>
        </w:rPr>
      </w:pPr>
      <w:r w:rsidRPr="00991316">
        <w:rPr>
          <w:rFonts w:ascii="Bell MT" w:hAnsi="Bell MT"/>
          <w:color w:val="000000" w:themeColor="text1"/>
          <w:sz w:val="20"/>
          <w:szCs w:val="20"/>
        </w:rPr>
        <w:lastRenderedPageBreak/>
        <w:t xml:space="preserve">10. </w:t>
      </w:r>
      <w:r w:rsidRPr="00991316">
        <w:rPr>
          <w:rFonts w:ascii="Bell MT" w:hAnsi="Bell MT"/>
          <w:color w:val="000000" w:themeColor="text1"/>
          <w:sz w:val="20"/>
          <w:szCs w:val="20"/>
        </w:rPr>
        <w:tab/>
        <w:t>Galle, A., Semaan, A., Huysmans, E., Audet, C., Asefa, A., Delvaux, T., Afolabi, B.B., El Ayadi, A.M., Benova, L.: A double-edged sword—telemedicine for maternal care during COVID-19: findings from a global mixed-methods study of healthcare providers. BMJ Glob Health. 6, e004575 (2021). https://doi.org/10.1136/bmjgh-2020-004575</w:t>
      </w:r>
    </w:p>
    <w:p w14:paraId="079245ED" w14:textId="77777777" w:rsidR="006B348A" w:rsidRPr="00991316" w:rsidRDefault="007B7EED" w:rsidP="00B313ED">
      <w:pPr>
        <w:pStyle w:val="Bibliography"/>
        <w:jc w:val="both"/>
        <w:rPr>
          <w:rFonts w:ascii="Bell MT" w:hAnsi="Bell MT"/>
          <w:color w:val="000000" w:themeColor="text1"/>
          <w:sz w:val="20"/>
          <w:szCs w:val="20"/>
        </w:rPr>
      </w:pPr>
      <w:r w:rsidRPr="00991316">
        <w:rPr>
          <w:rFonts w:ascii="Bell MT" w:hAnsi="Bell MT"/>
          <w:color w:val="000000" w:themeColor="text1"/>
          <w:sz w:val="20"/>
          <w:szCs w:val="20"/>
        </w:rPr>
        <w:t xml:space="preserve">11   Orji, O. U., Ibiam, U. A., Aja, P. M., Ezeani, N., Alum, E. U. and Edwin, N. Haematological Profile of </w:t>
      </w:r>
      <w:r w:rsidRPr="00991316">
        <w:rPr>
          <w:rFonts w:ascii="Bell MT" w:hAnsi="Bell MT"/>
          <w:i/>
          <w:color w:val="000000" w:themeColor="text1"/>
          <w:sz w:val="20"/>
          <w:szCs w:val="20"/>
        </w:rPr>
        <w:t>Clarias gariepinus</w:t>
      </w:r>
      <w:r w:rsidRPr="00991316">
        <w:rPr>
          <w:rFonts w:ascii="Bell MT" w:hAnsi="Bell MT"/>
          <w:color w:val="000000" w:themeColor="text1"/>
          <w:sz w:val="20"/>
          <w:szCs w:val="20"/>
        </w:rPr>
        <w:t xml:space="preserve"> (Burchell 1822) Juveniles Exposed to Aqueous Extract of </w:t>
      </w:r>
      <w:r w:rsidRPr="00991316">
        <w:rPr>
          <w:rFonts w:ascii="Bell MT" w:hAnsi="Bell MT"/>
          <w:i/>
          <w:color w:val="000000" w:themeColor="text1"/>
          <w:sz w:val="20"/>
          <w:szCs w:val="20"/>
        </w:rPr>
        <w:t>Psychotria microphylla</w:t>
      </w:r>
      <w:r w:rsidRPr="00991316">
        <w:rPr>
          <w:rFonts w:ascii="Bell MT" w:hAnsi="Bell MT"/>
          <w:color w:val="000000" w:themeColor="text1"/>
          <w:sz w:val="20"/>
          <w:szCs w:val="20"/>
        </w:rPr>
        <w:t xml:space="preserve"> </w:t>
      </w:r>
      <w:proofErr w:type="gramStart"/>
      <w:r w:rsidRPr="00991316">
        <w:rPr>
          <w:rFonts w:ascii="Bell MT" w:hAnsi="Bell MT"/>
          <w:color w:val="000000" w:themeColor="text1"/>
          <w:sz w:val="20"/>
          <w:szCs w:val="20"/>
        </w:rPr>
        <w:t>Leaves</w:t>
      </w:r>
      <w:proofErr w:type="gramEnd"/>
      <w:r w:rsidRPr="00991316">
        <w:rPr>
          <w:rFonts w:ascii="Bell MT" w:hAnsi="Bell MT"/>
          <w:color w:val="000000" w:themeColor="text1"/>
          <w:sz w:val="20"/>
          <w:szCs w:val="20"/>
        </w:rPr>
        <w:t>. IOSR-JESTFT, 2015; 9 (9): 79-85</w:t>
      </w:r>
      <w:r w:rsidRPr="00991316">
        <w:rPr>
          <w:rFonts w:ascii="Bell MT" w:eastAsia="Lato-Regular" w:hAnsi="Bell MT"/>
          <w:b/>
          <w:bCs/>
          <w:color w:val="000000" w:themeColor="text1"/>
          <w:sz w:val="20"/>
          <w:szCs w:val="20"/>
        </w:rPr>
        <w:t>.</w:t>
      </w:r>
      <w:hyperlink r:id="rId14" w:history="1">
        <w:r w:rsidRPr="00991316">
          <w:rPr>
            <w:rStyle w:val="Hyperlink"/>
            <w:rFonts w:ascii="Bell MT" w:eastAsia="Lato-Regular" w:hAnsi="Bell MT"/>
            <w:bCs/>
            <w:color w:val="000000" w:themeColor="text1"/>
            <w:sz w:val="20"/>
            <w:szCs w:val="20"/>
            <w:u w:val="none"/>
          </w:rPr>
          <w:t>https://www.iosrjournals.org/iosr-jestft/papers/vol9-issue9/Version-1/M09917985.JESTFT%20[ZSEP08].pdf</w:t>
        </w:r>
      </w:hyperlink>
    </w:p>
    <w:p w14:paraId="11913B64" w14:textId="77777777" w:rsidR="006B348A" w:rsidRPr="00991316" w:rsidRDefault="006B348A" w:rsidP="00B313ED">
      <w:pPr>
        <w:pStyle w:val="Bibliography"/>
        <w:jc w:val="both"/>
        <w:rPr>
          <w:rFonts w:ascii="Bell MT" w:hAnsi="Bell MT"/>
          <w:color w:val="000000" w:themeColor="text1"/>
          <w:sz w:val="20"/>
          <w:szCs w:val="20"/>
          <w:shd w:val="clear" w:color="auto" w:fill="FFFFFF"/>
        </w:rPr>
      </w:pPr>
      <w:r w:rsidRPr="00991316">
        <w:rPr>
          <w:rFonts w:ascii="Bell MT" w:hAnsi="Bell MT"/>
          <w:color w:val="000000" w:themeColor="text1"/>
          <w:sz w:val="20"/>
          <w:szCs w:val="20"/>
        </w:rPr>
        <w:t xml:space="preserve">12 </w:t>
      </w:r>
      <w:r w:rsidRPr="00991316">
        <w:rPr>
          <w:rFonts w:ascii="Bell MT" w:hAnsi="Bell MT"/>
          <w:color w:val="000000" w:themeColor="text1"/>
          <w:sz w:val="20"/>
          <w:szCs w:val="20"/>
          <w:shd w:val="clear" w:color="auto" w:fill="FFFFFF"/>
        </w:rPr>
        <w:t>Yousefpour Shahrivar R, Karami F, Karami E. Enhancing Fetal Anomaly Detection in Ultrasonography Images: A Review of Machine Learning-Based Approaches. Biomimetics (Basel). 2023 Nov 2</w:t>
      </w:r>
      <w:proofErr w:type="gramStart"/>
      <w:r w:rsidRPr="00991316">
        <w:rPr>
          <w:rFonts w:ascii="Bell MT" w:hAnsi="Bell MT"/>
          <w:color w:val="000000" w:themeColor="text1"/>
          <w:sz w:val="20"/>
          <w:szCs w:val="20"/>
          <w:shd w:val="clear" w:color="auto" w:fill="FFFFFF"/>
        </w:rPr>
        <w:t>;8</w:t>
      </w:r>
      <w:proofErr w:type="gramEnd"/>
      <w:r w:rsidRPr="00991316">
        <w:rPr>
          <w:rFonts w:ascii="Bell MT" w:hAnsi="Bell MT"/>
          <w:color w:val="000000" w:themeColor="text1"/>
          <w:sz w:val="20"/>
          <w:szCs w:val="20"/>
          <w:shd w:val="clear" w:color="auto" w:fill="FFFFFF"/>
        </w:rPr>
        <w:t xml:space="preserve">(7):519. </w:t>
      </w:r>
      <w:proofErr w:type="gramStart"/>
      <w:r w:rsidRPr="00991316">
        <w:rPr>
          <w:rFonts w:ascii="Bell MT" w:hAnsi="Bell MT"/>
          <w:color w:val="000000" w:themeColor="text1"/>
          <w:sz w:val="20"/>
          <w:szCs w:val="20"/>
          <w:shd w:val="clear" w:color="auto" w:fill="FFFFFF"/>
        </w:rPr>
        <w:t>doi</w:t>
      </w:r>
      <w:proofErr w:type="gramEnd"/>
      <w:r w:rsidRPr="00991316">
        <w:rPr>
          <w:rFonts w:ascii="Bell MT" w:hAnsi="Bell MT"/>
          <w:color w:val="000000" w:themeColor="text1"/>
          <w:sz w:val="20"/>
          <w:szCs w:val="20"/>
          <w:shd w:val="clear" w:color="auto" w:fill="FFFFFF"/>
        </w:rPr>
        <w:t xml:space="preserve">: 10.3390/biomimetics8070519. </w:t>
      </w:r>
    </w:p>
    <w:p w14:paraId="0BA017D7" w14:textId="77777777" w:rsidR="00446694" w:rsidRPr="00991316" w:rsidRDefault="006B348A" w:rsidP="00B313ED">
      <w:pPr>
        <w:pStyle w:val="Bibliography"/>
        <w:jc w:val="both"/>
        <w:rPr>
          <w:rFonts w:ascii="Bell MT" w:hAnsi="Bell MT"/>
          <w:color w:val="000000" w:themeColor="text1"/>
          <w:sz w:val="20"/>
          <w:szCs w:val="20"/>
          <w:shd w:val="clear" w:color="auto" w:fill="FFFFFF"/>
        </w:rPr>
      </w:pPr>
      <w:r w:rsidRPr="00991316">
        <w:rPr>
          <w:rFonts w:ascii="Bell MT" w:hAnsi="Bell MT"/>
          <w:color w:val="000000" w:themeColor="text1"/>
          <w:sz w:val="20"/>
          <w:szCs w:val="20"/>
          <w:shd w:val="clear" w:color="auto" w:fill="FFFFFF"/>
        </w:rPr>
        <w:t>13 Rayburn WF, Jolley JA, Simpson LL. Advances in ultrasound imaging for congenital malformations during early gestation. Birth Defects Res A Clin Mol Teratol. 2015 Apr</w:t>
      </w:r>
      <w:proofErr w:type="gramStart"/>
      <w:r w:rsidRPr="00991316">
        <w:rPr>
          <w:rFonts w:ascii="Bell MT" w:hAnsi="Bell MT"/>
          <w:color w:val="000000" w:themeColor="text1"/>
          <w:sz w:val="20"/>
          <w:szCs w:val="20"/>
          <w:shd w:val="clear" w:color="auto" w:fill="FFFFFF"/>
        </w:rPr>
        <w:t>;103</w:t>
      </w:r>
      <w:proofErr w:type="gramEnd"/>
      <w:r w:rsidRPr="00991316">
        <w:rPr>
          <w:rFonts w:ascii="Bell MT" w:hAnsi="Bell MT"/>
          <w:color w:val="000000" w:themeColor="text1"/>
          <w:sz w:val="20"/>
          <w:szCs w:val="20"/>
          <w:shd w:val="clear" w:color="auto" w:fill="FFFFFF"/>
        </w:rPr>
        <w:t xml:space="preserve">(4):260-8. </w:t>
      </w:r>
      <w:proofErr w:type="gramStart"/>
      <w:r w:rsidRPr="00991316">
        <w:rPr>
          <w:rFonts w:ascii="Bell MT" w:hAnsi="Bell MT"/>
          <w:color w:val="000000" w:themeColor="text1"/>
          <w:sz w:val="20"/>
          <w:szCs w:val="20"/>
          <w:shd w:val="clear" w:color="auto" w:fill="FFFFFF"/>
        </w:rPr>
        <w:t>doi</w:t>
      </w:r>
      <w:proofErr w:type="gramEnd"/>
      <w:r w:rsidRPr="00991316">
        <w:rPr>
          <w:rFonts w:ascii="Bell MT" w:hAnsi="Bell MT"/>
          <w:color w:val="000000" w:themeColor="text1"/>
          <w:sz w:val="20"/>
          <w:szCs w:val="20"/>
          <w:shd w:val="clear" w:color="auto" w:fill="FFFFFF"/>
        </w:rPr>
        <w:t xml:space="preserve">: 10.1002/bdra.23353. </w:t>
      </w:r>
    </w:p>
    <w:p w14:paraId="17BF428A" w14:textId="77777777" w:rsidR="00446694" w:rsidRPr="00991316" w:rsidRDefault="00446694" w:rsidP="00B313ED">
      <w:pPr>
        <w:pStyle w:val="Bibliography"/>
        <w:jc w:val="both"/>
        <w:rPr>
          <w:rFonts w:ascii="Bell MT" w:hAnsi="Bell MT"/>
          <w:color w:val="000000" w:themeColor="text1"/>
          <w:sz w:val="20"/>
          <w:szCs w:val="20"/>
        </w:rPr>
      </w:pPr>
      <w:r w:rsidRPr="00991316">
        <w:rPr>
          <w:rFonts w:ascii="Bell MT" w:hAnsi="Bell MT"/>
          <w:color w:val="000000" w:themeColor="text1"/>
          <w:sz w:val="20"/>
          <w:szCs w:val="20"/>
        </w:rPr>
        <w:t xml:space="preserve">14. </w:t>
      </w:r>
      <w:r w:rsidRPr="00991316">
        <w:rPr>
          <w:rFonts w:ascii="Bell MT" w:hAnsi="Bell MT"/>
          <w:color w:val="000000" w:themeColor="text1"/>
          <w:sz w:val="20"/>
          <w:szCs w:val="20"/>
        </w:rPr>
        <w:tab/>
        <w:t>Abedalthagafi, M., Bawazeer, S., Fawaz, R.I., Heritage, A.M., Alajaji, N.M., Faqeih, E.: Non-invasive prenatal testing: a revolutionary journey in prenatal testing. Frontiers in Medicine. 10, (2023). https://doi.org/10.3389/fmed.2023.1265090</w:t>
      </w:r>
    </w:p>
    <w:p w14:paraId="1F685AC9" w14:textId="77777777" w:rsidR="00446694" w:rsidRPr="00991316" w:rsidRDefault="00446694" w:rsidP="00B313ED">
      <w:pPr>
        <w:pStyle w:val="Bibliography"/>
        <w:jc w:val="both"/>
        <w:rPr>
          <w:rFonts w:ascii="Bell MT" w:hAnsi="Bell MT"/>
          <w:color w:val="000000" w:themeColor="text1"/>
          <w:sz w:val="20"/>
          <w:szCs w:val="20"/>
        </w:rPr>
      </w:pPr>
      <w:r w:rsidRPr="00991316">
        <w:rPr>
          <w:rFonts w:ascii="Bell MT" w:hAnsi="Bell MT"/>
          <w:color w:val="000000" w:themeColor="text1"/>
          <w:sz w:val="20"/>
          <w:szCs w:val="20"/>
        </w:rPr>
        <w:t xml:space="preserve">15. </w:t>
      </w:r>
      <w:r w:rsidRPr="00991316">
        <w:rPr>
          <w:rFonts w:ascii="Bell MT" w:hAnsi="Bell MT"/>
          <w:color w:val="000000" w:themeColor="text1"/>
          <w:sz w:val="20"/>
          <w:szCs w:val="20"/>
        </w:rPr>
        <w:tab/>
        <w:t xml:space="preserve">Masters, C., Carandang, R.R., Lewis, J.B., Hagaman, A., Metrick, R., Ickovics, J.R., </w:t>
      </w:r>
      <w:proofErr w:type="gramStart"/>
      <w:r w:rsidRPr="00991316">
        <w:rPr>
          <w:rFonts w:ascii="Bell MT" w:hAnsi="Bell MT"/>
          <w:color w:val="000000" w:themeColor="text1"/>
          <w:sz w:val="20"/>
          <w:szCs w:val="20"/>
        </w:rPr>
        <w:t>Cunningham</w:t>
      </w:r>
      <w:proofErr w:type="gramEnd"/>
      <w:r w:rsidRPr="00991316">
        <w:rPr>
          <w:rFonts w:ascii="Bell MT" w:hAnsi="Bell MT"/>
          <w:color w:val="000000" w:themeColor="text1"/>
          <w:sz w:val="20"/>
          <w:szCs w:val="20"/>
        </w:rPr>
        <w:t>, S.D.: Group prenatal care successes, challenges, and frameworks for scaling up: a case study in adopting health care innovations. Implement Sci Commun. 5, 20 (2024). https://doi.org/10.1186/s43058-024-00556-1</w:t>
      </w:r>
    </w:p>
    <w:p w14:paraId="016FA2C5" w14:textId="77777777" w:rsidR="006B348A" w:rsidRPr="00991316" w:rsidRDefault="00446694" w:rsidP="00B313ED">
      <w:pPr>
        <w:pStyle w:val="Bibliography"/>
        <w:jc w:val="both"/>
        <w:rPr>
          <w:rFonts w:ascii="Bell MT" w:hAnsi="Bell MT"/>
          <w:color w:val="000000" w:themeColor="text1"/>
          <w:sz w:val="20"/>
          <w:szCs w:val="20"/>
        </w:rPr>
      </w:pPr>
      <w:r w:rsidRPr="00991316">
        <w:rPr>
          <w:rFonts w:ascii="Bell MT" w:hAnsi="Bell MT"/>
          <w:color w:val="000000" w:themeColor="text1"/>
          <w:sz w:val="20"/>
          <w:szCs w:val="20"/>
        </w:rPr>
        <w:t xml:space="preserve">16. </w:t>
      </w:r>
      <w:r w:rsidRPr="00991316">
        <w:rPr>
          <w:rFonts w:ascii="Bell MT" w:hAnsi="Bell MT"/>
          <w:color w:val="000000" w:themeColor="text1"/>
          <w:sz w:val="20"/>
          <w:szCs w:val="20"/>
        </w:rPr>
        <w:tab/>
        <w:t xml:space="preserve">Buultjens, M., Farouque, A., Karimi, L., Whitby, L., Milgrom, J., Erbas, </w:t>
      </w:r>
      <w:proofErr w:type="gramStart"/>
      <w:r w:rsidRPr="00991316">
        <w:rPr>
          <w:rFonts w:ascii="Bell MT" w:hAnsi="Bell MT"/>
          <w:color w:val="000000" w:themeColor="text1"/>
          <w:sz w:val="20"/>
          <w:szCs w:val="20"/>
        </w:rPr>
        <w:t>B</w:t>
      </w:r>
      <w:proofErr w:type="gramEnd"/>
      <w:r w:rsidRPr="00991316">
        <w:rPr>
          <w:rFonts w:ascii="Bell MT" w:hAnsi="Bell MT"/>
          <w:color w:val="000000" w:themeColor="text1"/>
          <w:sz w:val="20"/>
          <w:szCs w:val="20"/>
        </w:rPr>
        <w:t>.: The contribution of group prenatal care to maternal psychological health outcomes: A systematic review. Women and Birth. 34, e631–e642 (2021). https://doi.org/10.1016/j.wombi.2020.12.004</w:t>
      </w:r>
    </w:p>
    <w:p w14:paraId="32C41990" w14:textId="77777777" w:rsidR="006B348A" w:rsidRPr="00991316" w:rsidRDefault="006B348A" w:rsidP="00B313ED">
      <w:pPr>
        <w:pStyle w:val="Bibliography"/>
        <w:jc w:val="both"/>
        <w:rPr>
          <w:rFonts w:ascii="Bell MT" w:hAnsi="Bell MT"/>
          <w:color w:val="000000" w:themeColor="text1"/>
          <w:sz w:val="20"/>
          <w:szCs w:val="20"/>
        </w:rPr>
      </w:pPr>
      <w:r w:rsidRPr="00991316">
        <w:rPr>
          <w:rFonts w:ascii="Bell MT" w:hAnsi="Bell MT"/>
          <w:color w:val="000000" w:themeColor="text1"/>
          <w:sz w:val="20"/>
          <w:szCs w:val="20"/>
        </w:rPr>
        <w:t xml:space="preserve">17   Emmanuel Ifeanyi Obeagu, Getrude Uzoma Obeagu, Simeon Ikechukwu Egba and Obioma Raluchukwu Emeka Obi (2023) Combatting Anaemia in Paediatric Malaria: Effective management strategies </w:t>
      </w:r>
      <w:r w:rsidRPr="00991316">
        <w:rPr>
          <w:rFonts w:ascii="Bell MT" w:hAnsi="Bell MT"/>
          <w:i/>
          <w:color w:val="000000" w:themeColor="text1"/>
          <w:sz w:val="20"/>
          <w:szCs w:val="20"/>
        </w:rPr>
        <w:t>Int. J. Curr. Res. Med. Sci</w:t>
      </w:r>
      <w:r w:rsidRPr="00991316">
        <w:rPr>
          <w:rFonts w:ascii="Bell MT" w:hAnsi="Bell MT"/>
          <w:color w:val="000000" w:themeColor="text1"/>
          <w:sz w:val="20"/>
          <w:szCs w:val="20"/>
        </w:rPr>
        <w:t>. (2023). 9(11): 1-7</w:t>
      </w:r>
    </w:p>
    <w:p w14:paraId="2815736B" w14:textId="77777777" w:rsidR="00446694" w:rsidRPr="00991316" w:rsidRDefault="00446694" w:rsidP="00B313ED">
      <w:pPr>
        <w:pStyle w:val="Bibliography"/>
        <w:jc w:val="both"/>
        <w:rPr>
          <w:rFonts w:ascii="Bell MT" w:hAnsi="Bell MT"/>
          <w:color w:val="000000" w:themeColor="text1"/>
          <w:sz w:val="20"/>
          <w:szCs w:val="20"/>
        </w:rPr>
      </w:pPr>
      <w:r w:rsidRPr="00991316">
        <w:rPr>
          <w:rFonts w:ascii="Bell MT" w:hAnsi="Bell MT"/>
          <w:color w:val="000000" w:themeColor="text1"/>
          <w:sz w:val="20"/>
          <w:szCs w:val="20"/>
        </w:rPr>
        <w:t xml:space="preserve">18. </w:t>
      </w:r>
      <w:r w:rsidRPr="00991316">
        <w:rPr>
          <w:rFonts w:ascii="Bell MT" w:hAnsi="Bell MT"/>
          <w:color w:val="000000" w:themeColor="text1"/>
          <w:sz w:val="20"/>
          <w:szCs w:val="20"/>
        </w:rPr>
        <w:tab/>
        <w:t xml:space="preserve">Heelan, L.: Fetal Monitoring: Creating a Culture of Safety </w:t>
      </w:r>
      <w:proofErr w:type="gramStart"/>
      <w:r w:rsidRPr="00991316">
        <w:rPr>
          <w:rFonts w:ascii="Bell MT" w:hAnsi="Bell MT"/>
          <w:color w:val="000000" w:themeColor="text1"/>
          <w:sz w:val="20"/>
          <w:szCs w:val="20"/>
        </w:rPr>
        <w:t>With</w:t>
      </w:r>
      <w:proofErr w:type="gramEnd"/>
      <w:r w:rsidRPr="00991316">
        <w:rPr>
          <w:rFonts w:ascii="Bell MT" w:hAnsi="Bell MT"/>
          <w:color w:val="000000" w:themeColor="text1"/>
          <w:sz w:val="20"/>
          <w:szCs w:val="20"/>
        </w:rPr>
        <w:t xml:space="preserve"> Informed Choice. J Perinat Educ. 22, 156–165 (2013). https://doi.org/10.1891/1058-1243.22.3.156</w:t>
      </w:r>
    </w:p>
    <w:p w14:paraId="59F9A780" w14:textId="77777777" w:rsidR="00446694" w:rsidRPr="00991316" w:rsidRDefault="00446694" w:rsidP="00B313ED">
      <w:pPr>
        <w:pStyle w:val="Bibliography"/>
        <w:jc w:val="both"/>
        <w:rPr>
          <w:rFonts w:ascii="Bell MT" w:hAnsi="Bell MT"/>
          <w:color w:val="000000" w:themeColor="text1"/>
          <w:sz w:val="20"/>
          <w:szCs w:val="20"/>
        </w:rPr>
      </w:pPr>
      <w:r w:rsidRPr="00991316">
        <w:rPr>
          <w:rFonts w:ascii="Bell MT" w:hAnsi="Bell MT"/>
          <w:color w:val="000000" w:themeColor="text1"/>
          <w:sz w:val="20"/>
          <w:szCs w:val="20"/>
        </w:rPr>
        <w:t xml:space="preserve">19. </w:t>
      </w:r>
      <w:r w:rsidRPr="00991316">
        <w:rPr>
          <w:rFonts w:ascii="Bell MT" w:hAnsi="Bell MT"/>
          <w:color w:val="000000" w:themeColor="text1"/>
          <w:sz w:val="20"/>
          <w:szCs w:val="20"/>
        </w:rPr>
        <w:tab/>
        <w:t>Ameh, C.A., Mdegela, M., White, S., van den Broek, N.: The effectiveness of training in emergency obstetric care: a systematic literature review. Health Policy Plan. 34, 257–270 (2019). https://doi.org/10.1093/heapol/czz028</w:t>
      </w:r>
    </w:p>
    <w:p w14:paraId="599BB09A" w14:textId="77777777" w:rsidR="006B348A" w:rsidRPr="00991316" w:rsidRDefault="00446694" w:rsidP="00B313ED">
      <w:pPr>
        <w:pStyle w:val="Bibliography"/>
        <w:jc w:val="both"/>
        <w:rPr>
          <w:rFonts w:ascii="Bell MT" w:hAnsi="Bell MT"/>
          <w:color w:val="000000" w:themeColor="text1"/>
          <w:sz w:val="20"/>
          <w:szCs w:val="20"/>
        </w:rPr>
      </w:pPr>
      <w:r w:rsidRPr="00991316">
        <w:rPr>
          <w:rFonts w:ascii="Bell MT" w:hAnsi="Bell MT"/>
          <w:color w:val="000000" w:themeColor="text1"/>
          <w:sz w:val="20"/>
          <w:szCs w:val="20"/>
        </w:rPr>
        <w:t xml:space="preserve">20. </w:t>
      </w:r>
      <w:r w:rsidRPr="00991316">
        <w:rPr>
          <w:rFonts w:ascii="Bell MT" w:hAnsi="Bell MT"/>
          <w:color w:val="000000" w:themeColor="text1"/>
          <w:sz w:val="20"/>
          <w:szCs w:val="20"/>
        </w:rPr>
        <w:tab/>
        <w:t>Olaniran, A., Madaj, B., Bar-Zev, S., van den Broek, N.: The roles of community health workers who provide maternal and newborn health services: case studies from Africa and Asia. BMJ Glob Health. 4, e001388 (2019). https://doi.org/10.1136/bmjgh-2019-001388</w:t>
      </w:r>
    </w:p>
    <w:p w14:paraId="44D2F709" w14:textId="77777777" w:rsidR="006B348A" w:rsidRPr="00991316" w:rsidRDefault="006B348A" w:rsidP="00B313ED">
      <w:pPr>
        <w:pStyle w:val="Bibliography"/>
        <w:jc w:val="both"/>
        <w:rPr>
          <w:rFonts w:ascii="Bell MT" w:hAnsi="Bell MT"/>
          <w:color w:val="000000" w:themeColor="text1"/>
          <w:sz w:val="20"/>
          <w:szCs w:val="20"/>
        </w:rPr>
      </w:pPr>
      <w:r w:rsidRPr="00991316">
        <w:rPr>
          <w:rFonts w:ascii="Bell MT" w:hAnsi="Bell MT"/>
          <w:color w:val="000000" w:themeColor="text1"/>
          <w:sz w:val="20"/>
          <w:szCs w:val="20"/>
        </w:rPr>
        <w:t xml:space="preserve">21   Lassi ZS, Kumar R, Bhutta ZA. Community-Based Care to Improve Maternal, Newborn, and Child Health. In: Black RE, Laxminarayan R, Temmerman M, et al., editors. Reproductive, Maternal, Newborn, and Child Health: Disease Control Priorities, Third Edition (Volume 2). Washington (DC): The International Bank for Reconstruction and Development / </w:t>
      </w:r>
      <w:proofErr w:type="gramStart"/>
      <w:r w:rsidRPr="00991316">
        <w:rPr>
          <w:rFonts w:ascii="Bell MT" w:hAnsi="Bell MT"/>
          <w:color w:val="000000" w:themeColor="text1"/>
          <w:sz w:val="20"/>
          <w:szCs w:val="20"/>
        </w:rPr>
        <w:t>The</w:t>
      </w:r>
      <w:proofErr w:type="gramEnd"/>
      <w:r w:rsidRPr="00991316">
        <w:rPr>
          <w:rFonts w:ascii="Bell MT" w:hAnsi="Bell MT"/>
          <w:color w:val="000000" w:themeColor="text1"/>
          <w:sz w:val="20"/>
          <w:szCs w:val="20"/>
        </w:rPr>
        <w:t xml:space="preserve"> World Bank; 2016 Apr 5. Chapter 14.</w:t>
      </w:r>
      <w:r w:rsidRPr="00991316">
        <w:rPr>
          <w:rStyle w:val="bkciteavail"/>
          <w:rFonts w:ascii="Bell MT" w:hAnsi="Bell MT"/>
          <w:color w:val="000000" w:themeColor="text1"/>
          <w:sz w:val="20"/>
          <w:szCs w:val="20"/>
        </w:rPr>
        <w:t> Available from: https://www.ncbi.nlm.nih.gov/books/NBK361898/</w:t>
      </w:r>
      <w:r w:rsidRPr="00991316">
        <w:rPr>
          <w:rFonts w:ascii="Bell MT" w:hAnsi="Bell MT"/>
          <w:color w:val="000000" w:themeColor="text1"/>
          <w:sz w:val="20"/>
          <w:szCs w:val="20"/>
        </w:rPr>
        <w:t> doi: 10.1596/978-1-4648-0348-2_ch14</w:t>
      </w:r>
    </w:p>
    <w:p w14:paraId="6C5BEE1B" w14:textId="77777777" w:rsidR="006B348A" w:rsidRPr="00991316" w:rsidRDefault="006B348A" w:rsidP="00B313ED">
      <w:pPr>
        <w:pStyle w:val="Bibliography"/>
        <w:jc w:val="both"/>
        <w:rPr>
          <w:rFonts w:ascii="Bell MT" w:hAnsi="Bell MT"/>
          <w:color w:val="000000" w:themeColor="text1"/>
          <w:sz w:val="20"/>
          <w:szCs w:val="20"/>
        </w:rPr>
      </w:pPr>
      <w:proofErr w:type="gramStart"/>
      <w:r w:rsidRPr="00991316">
        <w:rPr>
          <w:rFonts w:ascii="Bell MT" w:hAnsi="Bell MT"/>
          <w:color w:val="000000" w:themeColor="text1"/>
          <w:sz w:val="20"/>
          <w:szCs w:val="20"/>
        </w:rPr>
        <w:t xml:space="preserve">22  </w:t>
      </w:r>
      <w:r w:rsidRPr="00991316">
        <w:rPr>
          <w:rFonts w:ascii="Bell MT" w:hAnsi="Bell MT"/>
          <w:bCs/>
          <w:color w:val="000000" w:themeColor="text1"/>
          <w:sz w:val="20"/>
          <w:szCs w:val="20"/>
        </w:rPr>
        <w:t>Aja</w:t>
      </w:r>
      <w:proofErr w:type="gramEnd"/>
      <w:r w:rsidRPr="00991316">
        <w:rPr>
          <w:rFonts w:ascii="Bell MT" w:hAnsi="Bell MT"/>
          <w:bCs/>
          <w:color w:val="000000" w:themeColor="text1"/>
          <w:sz w:val="20"/>
          <w:szCs w:val="20"/>
        </w:rPr>
        <w:t xml:space="preserve"> O. A.,</w:t>
      </w:r>
      <w:r w:rsidRPr="00991316">
        <w:rPr>
          <w:rFonts w:ascii="Bell MT" w:hAnsi="Bell MT"/>
          <w:b/>
          <w:color w:val="000000" w:themeColor="text1"/>
          <w:sz w:val="20"/>
          <w:szCs w:val="20"/>
        </w:rPr>
        <w:t xml:space="preserve"> </w:t>
      </w:r>
      <w:r w:rsidRPr="00991316">
        <w:rPr>
          <w:rFonts w:ascii="Bell MT" w:hAnsi="Bell MT"/>
          <w:color w:val="000000" w:themeColor="text1"/>
          <w:sz w:val="20"/>
          <w:szCs w:val="20"/>
        </w:rPr>
        <w:t>Egba S. I.</w:t>
      </w:r>
      <w:r w:rsidRPr="00991316">
        <w:rPr>
          <w:rFonts w:ascii="Bell MT" w:hAnsi="Bell MT"/>
          <w:bCs/>
          <w:color w:val="000000" w:themeColor="text1"/>
          <w:sz w:val="20"/>
          <w:szCs w:val="20"/>
        </w:rPr>
        <w:t>, Uhuo Emmanuel Nnaemeka, Alaebo Prince Ogocukwu, Mba Obinna Joseph, and Oriaku Chinwe Edith (2022) Hepatoprotective potentials of aqueous chloroform and methanol leaf extractsWhitfieldia lateritia 2, 4-dinitrophenylhydrazine induced anaemia in rats. Bio-research and Biotechnology, 20(2) 1434-1445</w:t>
      </w:r>
    </w:p>
    <w:p w14:paraId="1DCA79D9" w14:textId="77777777" w:rsidR="00446694" w:rsidRPr="00991316" w:rsidRDefault="00446694" w:rsidP="00B313ED">
      <w:pPr>
        <w:pStyle w:val="Bibliography"/>
        <w:jc w:val="both"/>
        <w:rPr>
          <w:rFonts w:ascii="Bell MT" w:hAnsi="Bell MT"/>
          <w:color w:val="000000" w:themeColor="text1"/>
          <w:sz w:val="20"/>
          <w:szCs w:val="20"/>
        </w:rPr>
      </w:pPr>
      <w:r w:rsidRPr="00991316">
        <w:rPr>
          <w:rFonts w:ascii="Bell MT" w:hAnsi="Bell MT"/>
          <w:color w:val="000000" w:themeColor="text1"/>
          <w:sz w:val="20"/>
          <w:szCs w:val="20"/>
        </w:rPr>
        <w:t xml:space="preserve">23. </w:t>
      </w:r>
      <w:r w:rsidRPr="00991316">
        <w:rPr>
          <w:rFonts w:ascii="Bell MT" w:hAnsi="Bell MT"/>
          <w:color w:val="000000" w:themeColor="text1"/>
          <w:sz w:val="20"/>
          <w:szCs w:val="20"/>
        </w:rPr>
        <w:tab/>
        <w:t xml:space="preserve">Brizuela, V., Tunçalp, </w:t>
      </w:r>
      <w:proofErr w:type="gramStart"/>
      <w:r w:rsidRPr="00991316">
        <w:rPr>
          <w:rFonts w:ascii="Bell MT" w:hAnsi="Bell MT"/>
          <w:color w:val="000000" w:themeColor="text1"/>
          <w:sz w:val="20"/>
          <w:szCs w:val="20"/>
        </w:rPr>
        <w:t>Ö.:</w:t>
      </w:r>
      <w:proofErr w:type="gramEnd"/>
      <w:r w:rsidRPr="00991316">
        <w:rPr>
          <w:rFonts w:ascii="Bell MT" w:hAnsi="Bell MT"/>
          <w:color w:val="000000" w:themeColor="text1"/>
          <w:sz w:val="20"/>
          <w:szCs w:val="20"/>
        </w:rPr>
        <w:t xml:space="preserve"> Global initiatives in maternal and newborn health. Obstet Med. 10, 21–25 (2017). https://doi.org/10.1177/1753495X16684987</w:t>
      </w:r>
    </w:p>
    <w:p w14:paraId="7BB12D01" w14:textId="77777777" w:rsidR="00446694" w:rsidRPr="00991316" w:rsidRDefault="00446694" w:rsidP="00B313ED">
      <w:pPr>
        <w:pStyle w:val="Bibliography"/>
        <w:jc w:val="both"/>
        <w:rPr>
          <w:rFonts w:ascii="Bell MT" w:hAnsi="Bell MT"/>
          <w:color w:val="000000" w:themeColor="text1"/>
          <w:sz w:val="20"/>
          <w:szCs w:val="20"/>
        </w:rPr>
      </w:pPr>
      <w:r w:rsidRPr="00991316">
        <w:rPr>
          <w:rFonts w:ascii="Bell MT" w:hAnsi="Bell MT"/>
          <w:color w:val="000000" w:themeColor="text1"/>
          <w:sz w:val="20"/>
          <w:szCs w:val="20"/>
        </w:rPr>
        <w:t xml:space="preserve">24. </w:t>
      </w:r>
      <w:r w:rsidRPr="00991316">
        <w:rPr>
          <w:rFonts w:ascii="Bell MT" w:hAnsi="Bell MT"/>
          <w:color w:val="000000" w:themeColor="text1"/>
          <w:sz w:val="20"/>
          <w:szCs w:val="20"/>
        </w:rPr>
        <w:tab/>
        <w:t>Kpebo, D., Coulibaly, A., Yameogo, W.M.E., Bijou, S., Hamidou Lazoumar, R., Tougri, H., N’dour, M., Kouanda, S.: Effect of integrating maternal and child health services, nutrition and family planning services on postpartum family planning uptake at 6 months post-partum in Burkina Faso, Cote d’Ivoire and Niger: a quasi-experimental study protocol. Reprod Health. 19, 181 (2022). https://doi.org/10.1186/s12978-022-01467-x</w:t>
      </w:r>
    </w:p>
    <w:p w14:paraId="571881E3" w14:textId="77777777" w:rsidR="00446694" w:rsidRPr="00991316" w:rsidRDefault="00446694" w:rsidP="00B313ED">
      <w:pPr>
        <w:pStyle w:val="Bibliography"/>
        <w:jc w:val="both"/>
        <w:rPr>
          <w:rFonts w:ascii="Bell MT" w:hAnsi="Bell MT"/>
          <w:color w:val="000000" w:themeColor="text1"/>
          <w:sz w:val="20"/>
          <w:szCs w:val="20"/>
        </w:rPr>
      </w:pPr>
      <w:r w:rsidRPr="00991316">
        <w:rPr>
          <w:rFonts w:ascii="Bell MT" w:hAnsi="Bell MT"/>
          <w:color w:val="000000" w:themeColor="text1"/>
          <w:sz w:val="20"/>
          <w:szCs w:val="20"/>
        </w:rPr>
        <w:t xml:space="preserve">25. </w:t>
      </w:r>
      <w:r w:rsidRPr="00991316">
        <w:rPr>
          <w:rFonts w:ascii="Bell MT" w:hAnsi="Bell MT"/>
          <w:color w:val="000000" w:themeColor="text1"/>
          <w:sz w:val="20"/>
          <w:szCs w:val="20"/>
        </w:rPr>
        <w:tab/>
        <w:t>Ahmad, S.G., Iqbal, T., Javaid, A., Munir, E.U., Kirn, N., Jan, S.U., Ramzan, N.: Sensing and Artificial Intelligent Maternal-Infant Health Care Systems: A Review. Sensors (Basel, Switzerland). 22, (2022). https://doi.org/10.3390/s22124362</w:t>
      </w:r>
    </w:p>
    <w:p w14:paraId="623BCB7D" w14:textId="77777777" w:rsidR="00446694" w:rsidRPr="00991316" w:rsidRDefault="00446694" w:rsidP="00B313ED">
      <w:pPr>
        <w:pStyle w:val="Bibliography"/>
        <w:jc w:val="both"/>
        <w:rPr>
          <w:rFonts w:ascii="Bell MT" w:hAnsi="Bell MT"/>
          <w:color w:val="000000" w:themeColor="text1"/>
          <w:sz w:val="20"/>
          <w:szCs w:val="20"/>
        </w:rPr>
      </w:pPr>
      <w:r w:rsidRPr="00991316">
        <w:rPr>
          <w:rFonts w:ascii="Bell MT" w:hAnsi="Bell MT"/>
          <w:color w:val="000000" w:themeColor="text1"/>
          <w:sz w:val="20"/>
          <w:szCs w:val="20"/>
        </w:rPr>
        <w:t xml:space="preserve">26. </w:t>
      </w:r>
      <w:r w:rsidRPr="00991316">
        <w:rPr>
          <w:rFonts w:ascii="Bell MT" w:hAnsi="Bell MT"/>
          <w:color w:val="000000" w:themeColor="text1"/>
          <w:sz w:val="20"/>
          <w:szCs w:val="20"/>
        </w:rPr>
        <w:tab/>
        <w:t xml:space="preserve">Nagineviciute, M., Bartuseviciene, E., Blazeviciene, </w:t>
      </w:r>
      <w:proofErr w:type="gramStart"/>
      <w:r w:rsidRPr="00991316">
        <w:rPr>
          <w:rFonts w:ascii="Bell MT" w:hAnsi="Bell MT"/>
          <w:color w:val="000000" w:themeColor="text1"/>
          <w:sz w:val="20"/>
          <w:szCs w:val="20"/>
        </w:rPr>
        <w:t>A</w:t>
      </w:r>
      <w:proofErr w:type="gramEnd"/>
      <w:r w:rsidRPr="00991316">
        <w:rPr>
          <w:rFonts w:ascii="Bell MT" w:hAnsi="Bell MT"/>
          <w:color w:val="000000" w:themeColor="text1"/>
          <w:sz w:val="20"/>
          <w:szCs w:val="20"/>
        </w:rPr>
        <w:t>.: Woman-Centered Care: Standardized Outcomes Measure. Medicina (Kaunas). 59, 1537 (2023). https://doi.org/10.3390/medicina59091537</w:t>
      </w:r>
    </w:p>
    <w:p w14:paraId="2AFA5513" w14:textId="77777777" w:rsidR="006B348A" w:rsidRPr="00991316" w:rsidRDefault="00446694" w:rsidP="00B313ED">
      <w:pPr>
        <w:pStyle w:val="Bibliography"/>
        <w:jc w:val="both"/>
        <w:rPr>
          <w:rFonts w:ascii="Bell MT" w:hAnsi="Bell MT"/>
          <w:color w:val="000000" w:themeColor="text1"/>
          <w:sz w:val="20"/>
          <w:szCs w:val="20"/>
        </w:rPr>
      </w:pPr>
      <w:r w:rsidRPr="00991316">
        <w:rPr>
          <w:rFonts w:ascii="Bell MT" w:hAnsi="Bell MT"/>
          <w:color w:val="000000" w:themeColor="text1"/>
          <w:sz w:val="20"/>
          <w:szCs w:val="20"/>
        </w:rPr>
        <w:t xml:space="preserve">27. </w:t>
      </w:r>
      <w:r w:rsidRPr="00991316">
        <w:rPr>
          <w:rFonts w:ascii="Bell MT" w:hAnsi="Bell MT"/>
          <w:color w:val="000000" w:themeColor="text1"/>
          <w:sz w:val="20"/>
          <w:szCs w:val="20"/>
        </w:rPr>
        <w:tab/>
        <w:t xml:space="preserve">Sadiku, F., Bucinca, H., Talrich, F., Molliqaj, V., Selmani, E., McCourt, C., Rijnders, M., Little, G., Goodman, D.C., Rising, S.S., Hoxha, </w:t>
      </w:r>
      <w:proofErr w:type="gramStart"/>
      <w:r w:rsidRPr="00991316">
        <w:rPr>
          <w:rFonts w:ascii="Bell MT" w:hAnsi="Bell MT"/>
          <w:color w:val="000000" w:themeColor="text1"/>
          <w:sz w:val="20"/>
          <w:szCs w:val="20"/>
        </w:rPr>
        <w:t>I</w:t>
      </w:r>
      <w:proofErr w:type="gramEnd"/>
      <w:r w:rsidRPr="00991316">
        <w:rPr>
          <w:rFonts w:ascii="Bell MT" w:hAnsi="Bell MT"/>
          <w:color w:val="000000" w:themeColor="text1"/>
          <w:sz w:val="20"/>
          <w:szCs w:val="20"/>
        </w:rPr>
        <w:t>.: Maternal satisfaction with group care: a systematic review. AJOG Glob Rep. 4, 100301 (2023). https://doi.org/10.1016/j.xagr.2023.100301</w:t>
      </w:r>
    </w:p>
    <w:p w14:paraId="609E8B7F" w14:textId="77777777" w:rsidR="008D078B" w:rsidRPr="00991316" w:rsidRDefault="006B348A" w:rsidP="00B313ED">
      <w:pPr>
        <w:pStyle w:val="Bibliography"/>
        <w:jc w:val="both"/>
        <w:rPr>
          <w:rFonts w:ascii="Bell MT" w:hAnsi="Bell MT"/>
          <w:color w:val="000000" w:themeColor="text1"/>
          <w:sz w:val="20"/>
          <w:szCs w:val="20"/>
        </w:rPr>
      </w:pPr>
      <w:r w:rsidRPr="00991316">
        <w:rPr>
          <w:rFonts w:ascii="Bell MT" w:hAnsi="Bell MT"/>
          <w:color w:val="000000" w:themeColor="text1"/>
          <w:sz w:val="20"/>
          <w:szCs w:val="20"/>
        </w:rPr>
        <w:lastRenderedPageBreak/>
        <w:t xml:space="preserve">28   </w:t>
      </w:r>
      <w:r w:rsidRPr="00991316">
        <w:rPr>
          <w:rFonts w:ascii="Bell MT" w:hAnsi="Bell MT"/>
          <w:bCs/>
          <w:color w:val="000000" w:themeColor="text1"/>
          <w:sz w:val="20"/>
          <w:szCs w:val="20"/>
        </w:rPr>
        <w:t>Aja, O. A., Egba, S. I., Odo, C, E., 3 Omoboyowa, D. A., and 1 Danladi, G. J</w:t>
      </w:r>
      <w:r w:rsidRPr="00991316">
        <w:rPr>
          <w:rFonts w:ascii="Bell MT" w:hAnsi="Bell MT"/>
          <w:color w:val="000000" w:themeColor="text1"/>
          <w:sz w:val="20"/>
          <w:szCs w:val="20"/>
        </w:rPr>
        <w:t>.</w:t>
      </w:r>
      <w:r w:rsidRPr="00991316">
        <w:rPr>
          <w:rFonts w:ascii="Bell MT" w:hAnsi="Bell MT"/>
          <w:bCs/>
          <w:color w:val="000000" w:themeColor="text1"/>
          <w:sz w:val="20"/>
          <w:szCs w:val="20"/>
        </w:rPr>
        <w:t xml:space="preserve">, Ajayi, A A (2020) Anti-oxidative potentials of aqueous, chloroform and methanol leaf extracts of </w:t>
      </w:r>
      <w:r w:rsidRPr="00991316">
        <w:rPr>
          <w:rFonts w:ascii="Bell MT" w:hAnsi="Bell MT"/>
          <w:bCs/>
          <w:i/>
          <w:color w:val="000000" w:themeColor="text1"/>
          <w:sz w:val="20"/>
          <w:szCs w:val="20"/>
        </w:rPr>
        <w:t>whitfieldia lateritia</w:t>
      </w:r>
      <w:r w:rsidRPr="00991316">
        <w:rPr>
          <w:rFonts w:ascii="Bell MT" w:hAnsi="Bell MT"/>
          <w:bCs/>
          <w:color w:val="000000" w:themeColor="text1"/>
          <w:sz w:val="20"/>
          <w:szCs w:val="20"/>
        </w:rPr>
        <w:t xml:space="preserve"> on 2, 4-dinitrophenylhydrazine-induced anaemia in rats,</w:t>
      </w:r>
      <w:r w:rsidRPr="00991316">
        <w:rPr>
          <w:rFonts w:ascii="Bell MT" w:hAnsi="Bell MT"/>
          <w:bCs/>
          <w:i/>
          <w:iCs/>
          <w:color w:val="000000" w:themeColor="text1"/>
          <w:sz w:val="20"/>
          <w:szCs w:val="20"/>
        </w:rPr>
        <w:t>WJPPS,</w:t>
      </w:r>
      <w:r w:rsidRPr="00991316">
        <w:rPr>
          <w:rFonts w:ascii="Bell MT" w:hAnsi="Bell MT"/>
          <w:b/>
          <w:bCs/>
          <w:color w:val="000000" w:themeColor="text1"/>
          <w:sz w:val="20"/>
          <w:szCs w:val="20"/>
        </w:rPr>
        <w:t xml:space="preserve"> </w:t>
      </w:r>
      <w:r w:rsidRPr="00991316">
        <w:rPr>
          <w:rFonts w:ascii="Bell MT" w:hAnsi="Bell MT"/>
          <w:bCs/>
          <w:color w:val="000000" w:themeColor="text1"/>
          <w:sz w:val="20"/>
          <w:szCs w:val="20"/>
        </w:rPr>
        <w:t>9(10):</w:t>
      </w:r>
      <w:r w:rsidRPr="00991316">
        <w:rPr>
          <w:rFonts w:ascii="Bell MT" w:hAnsi="Bell MT"/>
          <w:color w:val="000000" w:themeColor="text1"/>
          <w:sz w:val="20"/>
          <w:szCs w:val="20"/>
        </w:rPr>
        <w:t xml:space="preserve"> 14-35</w:t>
      </w:r>
    </w:p>
    <w:p w14:paraId="3D5A7FEC" w14:textId="77777777" w:rsidR="00446694" w:rsidRPr="00991316" w:rsidRDefault="008D078B" w:rsidP="00B313ED">
      <w:pPr>
        <w:pStyle w:val="Bibliography"/>
        <w:jc w:val="both"/>
        <w:rPr>
          <w:rFonts w:ascii="Bell MT" w:hAnsi="Bell MT"/>
          <w:color w:val="000000" w:themeColor="text1"/>
          <w:sz w:val="20"/>
          <w:szCs w:val="20"/>
        </w:rPr>
      </w:pPr>
      <w:proofErr w:type="gramStart"/>
      <w:r w:rsidRPr="00991316">
        <w:rPr>
          <w:rFonts w:ascii="Bell MT" w:hAnsi="Bell MT"/>
          <w:color w:val="000000" w:themeColor="text1"/>
          <w:sz w:val="20"/>
          <w:szCs w:val="20"/>
        </w:rPr>
        <w:t xml:space="preserve">29  </w:t>
      </w:r>
      <w:r w:rsidRPr="00991316">
        <w:rPr>
          <w:rFonts w:ascii="Bell MT" w:hAnsi="Bell MT"/>
          <w:color w:val="000000" w:themeColor="text1"/>
          <w:sz w:val="20"/>
          <w:szCs w:val="20"/>
          <w:shd w:val="clear" w:color="auto" w:fill="FFFFFF"/>
        </w:rPr>
        <w:t>Muili</w:t>
      </w:r>
      <w:proofErr w:type="gramEnd"/>
      <w:r w:rsidRPr="00991316">
        <w:rPr>
          <w:rFonts w:ascii="Bell MT" w:hAnsi="Bell MT"/>
          <w:color w:val="000000" w:themeColor="text1"/>
          <w:sz w:val="20"/>
          <w:szCs w:val="20"/>
          <w:shd w:val="clear" w:color="auto" w:fill="FFFFFF"/>
        </w:rPr>
        <w:t xml:space="preserve"> AO, Tangmi A, Shariff S, Awad F, Oseili T. Exploring strategies for building a sustainable healthcare system in Africa: lessons from Japan and Switzerland. Ann Med Surg (Lond). 2024 Jan 29</w:t>
      </w:r>
      <w:proofErr w:type="gramStart"/>
      <w:r w:rsidRPr="00991316">
        <w:rPr>
          <w:rFonts w:ascii="Bell MT" w:hAnsi="Bell MT"/>
          <w:color w:val="000000" w:themeColor="text1"/>
          <w:sz w:val="20"/>
          <w:szCs w:val="20"/>
          <w:shd w:val="clear" w:color="auto" w:fill="FFFFFF"/>
        </w:rPr>
        <w:t>;86</w:t>
      </w:r>
      <w:proofErr w:type="gramEnd"/>
      <w:r w:rsidRPr="00991316">
        <w:rPr>
          <w:rFonts w:ascii="Bell MT" w:hAnsi="Bell MT"/>
          <w:color w:val="000000" w:themeColor="text1"/>
          <w:sz w:val="20"/>
          <w:szCs w:val="20"/>
          <w:shd w:val="clear" w:color="auto" w:fill="FFFFFF"/>
        </w:rPr>
        <w:t xml:space="preserve">(3):1563-1569. </w:t>
      </w:r>
      <w:proofErr w:type="gramStart"/>
      <w:r w:rsidRPr="00991316">
        <w:rPr>
          <w:rFonts w:ascii="Bell MT" w:hAnsi="Bell MT"/>
          <w:color w:val="000000" w:themeColor="text1"/>
          <w:sz w:val="20"/>
          <w:szCs w:val="20"/>
          <w:shd w:val="clear" w:color="auto" w:fill="FFFFFF"/>
        </w:rPr>
        <w:t>doi</w:t>
      </w:r>
      <w:proofErr w:type="gramEnd"/>
      <w:r w:rsidRPr="00991316">
        <w:rPr>
          <w:rFonts w:ascii="Bell MT" w:hAnsi="Bell MT"/>
          <w:color w:val="000000" w:themeColor="text1"/>
          <w:sz w:val="20"/>
          <w:szCs w:val="20"/>
          <w:shd w:val="clear" w:color="auto" w:fill="FFFFFF"/>
        </w:rPr>
        <w:t xml:space="preserve">: 10.1097/MS9.0000000000001767. </w:t>
      </w:r>
    </w:p>
    <w:p w14:paraId="53EA5314" w14:textId="28E211FE" w:rsidR="00446694" w:rsidRPr="00991316" w:rsidRDefault="00314C30" w:rsidP="00B313ED">
      <w:pPr>
        <w:jc w:val="both"/>
        <w:rPr>
          <w:rFonts w:ascii="Bell MT" w:hAnsi="Bell MT"/>
          <w:color w:val="000000" w:themeColor="text1"/>
          <w:sz w:val="20"/>
          <w:szCs w:val="20"/>
        </w:rPr>
      </w:pPr>
      <w:r w:rsidRPr="00991316">
        <w:rPr>
          <w:rFonts w:ascii="Bell MT" w:hAnsi="Bell MT"/>
          <w:color w:val="000000" w:themeColor="text1"/>
          <w:sz w:val="20"/>
          <w:szCs w:val="20"/>
        </w:rPr>
        <w:fldChar w:fldCharType="end"/>
      </w:r>
    </w:p>
    <w:p w14:paraId="5F821801" w14:textId="03D910D3" w:rsidR="00D50D1A" w:rsidRPr="00991316" w:rsidRDefault="00324409" w:rsidP="00B313ED">
      <w:pPr>
        <w:jc w:val="both"/>
        <w:rPr>
          <w:rFonts w:ascii="Bell MT" w:hAnsi="Bell MT"/>
          <w:color w:val="000000" w:themeColor="text1"/>
          <w:sz w:val="20"/>
          <w:szCs w:val="20"/>
        </w:rPr>
      </w:pPr>
      <w:bookmarkStart w:id="0" w:name="_GoBack"/>
      <w:bookmarkEnd w:id="0"/>
      <w:r>
        <w:rPr>
          <w:noProof/>
        </w:rPr>
        <w:pict w14:anchorId="670493F7">
          <v:roundrect id="Rounded Rectangle 6" o:spid="_x0000_s1029" style="position:absolute;left:0;text-align:left;margin-left:1.5pt;margin-top:12pt;width:465pt;height:34.6pt;z-index:251661312;visibility:visible;mso-wrap-distance-left:9pt;mso-wrap-distance-top:0;mso-wrap-distance-right:9pt;mso-wrap-distance-bottom:0;mso-position-horizontal-relative:text;mso-position-vertical-relative:text;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" fillcolor="#9bbb59 [3206]" strokecolor="#4e6128 [1606]" strokeweight="2pt">
            <v:textbox>
              <w:txbxContent>
                <w:p w14:paraId="2A4F4922" w14:textId="6237DE56" w:rsidR="00324409" w:rsidRPr="000B30CC" w:rsidRDefault="00324409" w:rsidP="00324409">
                  <w:pPr>
                    <w:jc w:val="both"/>
                    <w:rPr>
                      <w:rFonts w:ascii="Bell MT" w:hAnsi="Bell MT"/>
                      <w:b/>
                      <w:color w:val="000000" w:themeColor="text1"/>
                      <w:sz w:val="20"/>
                      <w:szCs w:val="20"/>
                    </w:rPr>
                  </w:pPr>
                  <w:r w:rsidRPr="000B30CC">
                    <w:rPr>
                      <w:rFonts w:ascii="Bell MT" w:hAnsi="Bell MT"/>
                      <w:b/>
                      <w:color w:val="000000" w:themeColor="text1"/>
                      <w:sz w:val="20"/>
                      <w:szCs w:val="20"/>
                    </w:rPr>
                    <w:t xml:space="preserve">CITE AS: </w:t>
                  </w:r>
                  <w:proofErr w:type="spellStart"/>
                  <w:r w:rsidR="003512A4" w:rsidRPr="003512A4">
                    <w:rPr>
                      <w:rFonts w:ascii="Bell MT" w:hAnsi="Bell MT"/>
                      <w:b/>
                      <w:color w:val="000000" w:themeColor="text1"/>
                      <w:sz w:val="20"/>
                      <w:szCs w:val="20"/>
                    </w:rPr>
                    <w:t>Njoroge</w:t>
                  </w:r>
                  <w:proofErr w:type="spellEnd"/>
                  <w:r w:rsidR="003512A4" w:rsidRPr="003512A4">
                    <w:rPr>
                      <w:rFonts w:ascii="Bell MT" w:hAnsi="Bell MT"/>
                      <w:b/>
                      <w:color w:val="000000" w:themeColor="text1"/>
                      <w:sz w:val="20"/>
                      <w:szCs w:val="20"/>
                    </w:rPr>
                    <w:t xml:space="preserve"> Kenneth J.</w:t>
                  </w:r>
                  <w:r w:rsidRPr="000B30CC">
                    <w:rPr>
                      <w:rFonts w:ascii="Bell MT" w:hAnsi="Bell MT"/>
                      <w:b/>
                      <w:color w:val="000000" w:themeColor="text1"/>
                      <w:sz w:val="20"/>
                      <w:szCs w:val="20"/>
                    </w:rPr>
                    <w:t xml:space="preserve"> (2024).</w:t>
                  </w:r>
                  <w:r w:rsidRPr="000B30CC">
                    <w:rPr>
                      <w:color w:val="000000" w:themeColor="text1"/>
                      <w:sz w:val="20"/>
                      <w:szCs w:val="20"/>
                    </w:rPr>
                    <w:t xml:space="preserve"> </w:t>
                  </w:r>
                  <w:r w:rsidR="00F1701F" w:rsidRPr="00F1701F">
                    <w:rPr>
                      <w:rFonts w:ascii="Bell MT" w:hAnsi="Bell MT"/>
                      <w:b/>
                      <w:color w:val="000000" w:themeColor="text1"/>
                      <w:sz w:val="20"/>
                      <w:szCs w:val="20"/>
                    </w:rPr>
                    <w:t>Advancements in Maternal Healthcare: Innovations and Access</w:t>
                  </w:r>
                  <w:r w:rsidRPr="000B30CC">
                    <w:rPr>
                      <w:rFonts w:ascii="Bell MT" w:hAnsi="Bell MT"/>
                      <w:b/>
                      <w:color w:val="000000" w:themeColor="text1"/>
                      <w:sz w:val="20"/>
                      <w:szCs w:val="20"/>
                    </w:rPr>
                    <w:t>. RESEARCH INVENTION JOURNAL OF BIOLOG</w:t>
                  </w:r>
                  <w:r w:rsidR="00F1701F">
                    <w:rPr>
                      <w:rFonts w:ascii="Bell MT" w:hAnsi="Bell MT"/>
                      <w:b/>
                      <w:color w:val="000000" w:themeColor="text1"/>
                      <w:sz w:val="20"/>
                      <w:szCs w:val="20"/>
                    </w:rPr>
                    <w:t>ICAL AND APPLIED SCIENCES 3(2):10-14</w:t>
                  </w:r>
                  <w:r w:rsidRPr="000B30CC">
                    <w:rPr>
                      <w:rFonts w:ascii="Bell MT" w:hAnsi="Bell MT"/>
                      <w:b/>
                      <w:color w:val="000000" w:themeColor="text1"/>
                      <w:sz w:val="20"/>
                      <w:szCs w:val="20"/>
                    </w:rPr>
                    <w:t>.</w:t>
                  </w:r>
                </w:p>
                <w:p w14:paraId="3EB55732" w14:textId="77777777" w:rsidR="00324409" w:rsidRPr="004A0842" w:rsidRDefault="00324409" w:rsidP="00324409">
                  <w:pPr>
                    <w:jc w:val="center"/>
                    <w:rPr>
                      <w:color w:val="000000" w:themeColor="text1"/>
                    </w:rPr>
                  </w:pPr>
                </w:p>
              </w:txbxContent>
            </v:textbox>
          </v:roundrect>
        </w:pict>
      </w:r>
    </w:p>
    <w:sectPr w:rsidR="00D50D1A" w:rsidRPr="00991316" w:rsidSect="003B7DC2">
      <w:headerReference w:type="default" r:id="rId15"/>
      <w:pgSz w:w="12240" w:h="15840"/>
      <w:pgMar w:top="1440" w:right="1440" w:bottom="1440" w:left="1440" w:header="720" w:footer="720" w:gutter="0"/>
      <w:pgNumType w:start="1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1DA3EA" w14:textId="77777777" w:rsidR="00FD7340" w:rsidRDefault="00FD7340" w:rsidP="0020241F">
      <w:r>
        <w:separator/>
      </w:r>
    </w:p>
  </w:endnote>
  <w:endnote w:type="continuationSeparator" w:id="0">
    <w:p w14:paraId="6D7F135B" w14:textId="77777777" w:rsidR="00FD7340" w:rsidRDefault="00FD7340" w:rsidP="002024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ell MT">
    <w:panose1 w:val="02020503060305020303"/>
    <w:charset w:val="00"/>
    <w:family w:val="roman"/>
    <w:pitch w:val="variable"/>
    <w:sig w:usb0="00000003" w:usb1="00000000" w:usb2="00000000" w:usb3="00000000" w:csb0="00000001" w:csb1="00000000"/>
  </w:font>
  <w:font w:name="Lato-Regular">
    <w:altName w:val="MS Mincho"/>
    <w:panose1 w:val="00000000000000000000"/>
    <w:charset w:val="80"/>
    <w:family w:val="auto"/>
    <w:notTrueType/>
    <w:pitch w:val="default"/>
    <w:sig w:usb0="00000003" w:usb1="08070000" w:usb2="00000010" w:usb3="00000000" w:csb0="0002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FDA005" w14:textId="77777777" w:rsidR="00FD7340" w:rsidRDefault="00FD7340" w:rsidP="0020241F">
      <w:r>
        <w:separator/>
      </w:r>
    </w:p>
  </w:footnote>
  <w:footnote w:type="continuationSeparator" w:id="0">
    <w:p w14:paraId="19F5D766" w14:textId="77777777" w:rsidR="00FD7340" w:rsidRDefault="00FD7340" w:rsidP="002024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Bell MT" w:hAnsi="Bell MT"/>
        <w:color w:val="002060"/>
        <w:sz w:val="18"/>
        <w:szCs w:val="18"/>
      </w:rPr>
      <w:id w:val="-1157753557"/>
      <w:docPartObj>
        <w:docPartGallery w:val="Page Numbers (Margins)"/>
        <w:docPartUnique/>
      </w:docPartObj>
    </w:sdtPr>
    <w:sdtContent>
      <w:p w14:paraId="026CB752" w14:textId="48EE31DC" w:rsidR="0020241F" w:rsidRDefault="003B7DC2">
        <w:pPr>
          <w:pStyle w:val="Header"/>
          <w:rPr>
            <w:rFonts w:ascii="Bell MT" w:hAnsi="Bell MT"/>
            <w:color w:val="002060"/>
            <w:sz w:val="18"/>
            <w:szCs w:val="18"/>
          </w:rPr>
        </w:pPr>
        <w:r w:rsidRPr="003B7DC2">
          <w:rPr>
            <w:rFonts w:ascii="Bell MT" w:hAnsi="Bell MT"/>
            <w:noProof/>
            <w:color w:val="002060"/>
            <w:sz w:val="18"/>
            <w:szCs w:val="18"/>
          </w:rPr>
          <w:pict w14:anchorId="07EF03FC">
            <v:rect id="_x0000_s2049" style="position:absolute;margin-left:0;margin-top:0;width:40.2pt;height:171.9pt;z-index:25165926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" o:allowincell="f" filled="f" stroked="f">
              <v:textbox style="layout-flow:vertical;mso-layout-flow-alt:bottom-to-top;mso-fit-shape-to-text:t">
                <w:txbxContent>
                  <w:p w14:paraId="77788806" w14:textId="77777777" w:rsidR="003B7DC2" w:rsidRDefault="003B7DC2">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sz w:val="22"/>
                        <w:szCs w:val="22"/>
                      </w:rPr>
                      <w:fldChar w:fldCharType="begin"/>
                    </w:r>
                    <w:r>
                      <w:instrText xml:space="preserve"> PAGE    \* MERGEFORMAT </w:instrText>
                    </w:r>
                    <w:r>
                      <w:rPr>
                        <w:rFonts w:asciiTheme="minorHAnsi" w:eastAsiaTheme="minorEastAsia" w:hAnsiTheme="minorHAnsi"/>
                        <w:sz w:val="22"/>
                        <w:szCs w:val="22"/>
                      </w:rPr>
                      <w:fldChar w:fldCharType="separate"/>
                    </w:r>
                    <w:r w:rsidR="00F1701F" w:rsidRPr="00F1701F">
                      <w:rPr>
                        <w:rFonts w:asciiTheme="majorHAnsi" w:eastAsiaTheme="majorEastAsia" w:hAnsiTheme="majorHAnsi" w:cstheme="majorBidi"/>
                        <w:noProof/>
                        <w:sz w:val="44"/>
                        <w:szCs w:val="44"/>
                      </w:rPr>
                      <w:t>14</w:t>
                    </w:r>
                    <w:r>
                      <w:rPr>
                        <w:rFonts w:asciiTheme="majorHAnsi" w:eastAsiaTheme="majorEastAsia" w:hAnsiTheme="majorHAnsi" w:cstheme="majorBidi"/>
                        <w:noProof/>
                        <w:sz w:val="44"/>
                        <w:szCs w:val="44"/>
                      </w:rPr>
                      <w:fldChar w:fldCharType="end"/>
                    </w:r>
                  </w:p>
                </w:txbxContent>
              </v:textbox>
              <w10:wrap anchorx="margin" anchory="margin"/>
            </v:rect>
          </w:pict>
        </w:r>
      </w:p>
    </w:sdtContent>
  </w:sdt>
  <w:p w14:paraId="1FC17BA4" w14:textId="77777777" w:rsidR="0020241F" w:rsidRDefault="0020241F">
    <w:pPr>
      <w:pStyle w:val="Header"/>
      <w:rPr>
        <w:rFonts w:ascii="Bell MT" w:hAnsi="Bell MT"/>
        <w:color w:val="002060"/>
        <w:sz w:val="18"/>
        <w:szCs w:val="18"/>
      </w:rPr>
    </w:pPr>
  </w:p>
  <w:p w14:paraId="38F8CA56" w14:textId="0E663786" w:rsidR="0020241F" w:rsidRPr="0020241F" w:rsidRDefault="0020241F">
    <w:pPr>
      <w:pStyle w:val="Header"/>
      <w:rPr>
        <w:rFonts w:ascii="Bell MT" w:hAnsi="Bell MT"/>
        <w:color w:val="002060"/>
        <w:sz w:val="18"/>
        <w:szCs w:val="18"/>
      </w:rPr>
    </w:pPr>
    <w:r w:rsidRPr="00981B3D">
      <w:rPr>
        <w:rFonts w:ascii="Bell MT" w:hAnsi="Bell MT"/>
        <w:color w:val="002060"/>
        <w:sz w:val="18"/>
        <w:szCs w:val="18"/>
      </w:rPr>
      <w:t>https://rijournals.com/biological-and-applied-science/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0A21C1D"/>
    <w:multiLevelType w:val="hybridMultilevel"/>
    <w:tmpl w:val="AF42F492"/>
    <w:lvl w:ilvl="0" w:tplc="344A5B8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262062"/>
    <w:rsid w:val="000B1CA0"/>
    <w:rsid w:val="000F421B"/>
    <w:rsid w:val="00200A24"/>
    <w:rsid w:val="0020241F"/>
    <w:rsid w:val="00262062"/>
    <w:rsid w:val="0026422E"/>
    <w:rsid w:val="00292F9B"/>
    <w:rsid w:val="002F3E23"/>
    <w:rsid w:val="00313497"/>
    <w:rsid w:val="00314C30"/>
    <w:rsid w:val="00324409"/>
    <w:rsid w:val="00344641"/>
    <w:rsid w:val="003512A4"/>
    <w:rsid w:val="003B7DC2"/>
    <w:rsid w:val="003D0353"/>
    <w:rsid w:val="00446694"/>
    <w:rsid w:val="00633495"/>
    <w:rsid w:val="006628E8"/>
    <w:rsid w:val="006B348A"/>
    <w:rsid w:val="006C4718"/>
    <w:rsid w:val="006E46A0"/>
    <w:rsid w:val="00744534"/>
    <w:rsid w:val="007B7EED"/>
    <w:rsid w:val="008902DF"/>
    <w:rsid w:val="008D078B"/>
    <w:rsid w:val="008F6A4D"/>
    <w:rsid w:val="0091099B"/>
    <w:rsid w:val="00937378"/>
    <w:rsid w:val="00991316"/>
    <w:rsid w:val="00B313ED"/>
    <w:rsid w:val="00B67309"/>
    <w:rsid w:val="00C44634"/>
    <w:rsid w:val="00C70971"/>
    <w:rsid w:val="00CE2638"/>
    <w:rsid w:val="00D35C1F"/>
    <w:rsid w:val="00D50D1A"/>
    <w:rsid w:val="00DB2368"/>
    <w:rsid w:val="00DC7DE9"/>
    <w:rsid w:val="00DD756F"/>
    <w:rsid w:val="00EB2061"/>
    <w:rsid w:val="00F1701F"/>
    <w:rsid w:val="00F90C3A"/>
    <w:rsid w:val="00FD73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5914127"/>
  <w15:docId w15:val="{940A4F69-D0DE-4759-814A-A380F24E3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7EE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ibliography">
    <w:name w:val="Bibliography"/>
    <w:basedOn w:val="Normal"/>
    <w:next w:val="Normal"/>
    <w:uiPriority w:val="37"/>
    <w:unhideWhenUsed/>
    <w:rsid w:val="00446694"/>
    <w:pPr>
      <w:tabs>
        <w:tab w:val="left" w:pos="504"/>
      </w:tabs>
      <w:ind w:left="504" w:hanging="504"/>
    </w:pPr>
  </w:style>
  <w:style w:type="paragraph" w:styleId="ListParagraph">
    <w:name w:val="List Paragraph"/>
    <w:aliases w:val="Bullets,List Paragraph (numbered (a))"/>
    <w:basedOn w:val="Normal"/>
    <w:link w:val="ListParagraphChar"/>
    <w:uiPriority w:val="34"/>
    <w:qFormat/>
    <w:rsid w:val="000F421B"/>
    <w:pPr>
      <w:spacing w:after="160" w:line="259" w:lineRule="auto"/>
      <w:ind w:left="720"/>
      <w:contextualSpacing/>
    </w:pPr>
  </w:style>
  <w:style w:type="character" w:styleId="Hyperlink">
    <w:name w:val="Hyperlink"/>
    <w:basedOn w:val="DefaultParagraphFont"/>
    <w:uiPriority w:val="99"/>
    <w:unhideWhenUsed/>
    <w:rsid w:val="000F421B"/>
    <w:rPr>
      <w:color w:val="0000FF" w:themeColor="hyperlink"/>
      <w:u w:val="single"/>
    </w:rPr>
  </w:style>
  <w:style w:type="character" w:customStyle="1" w:styleId="ListParagraphChar">
    <w:name w:val="List Paragraph Char"/>
    <w:aliases w:val="Bullets Char,List Paragraph (numbered (a)) Char"/>
    <w:link w:val="ListParagraph"/>
    <w:uiPriority w:val="34"/>
    <w:locked/>
    <w:rsid w:val="000F421B"/>
  </w:style>
  <w:style w:type="character" w:customStyle="1" w:styleId="authorname">
    <w:name w:val="authorname"/>
    <w:basedOn w:val="DefaultParagraphFont"/>
    <w:rsid w:val="003D0353"/>
  </w:style>
  <w:style w:type="character" w:customStyle="1" w:styleId="separator">
    <w:name w:val="separator"/>
    <w:basedOn w:val="DefaultParagraphFont"/>
    <w:rsid w:val="003D0353"/>
  </w:style>
  <w:style w:type="character" w:customStyle="1" w:styleId="arttitle">
    <w:name w:val="art_title"/>
    <w:basedOn w:val="DefaultParagraphFont"/>
    <w:rsid w:val="003D0353"/>
  </w:style>
  <w:style w:type="character" w:customStyle="1" w:styleId="serialtitle">
    <w:name w:val="serial_title"/>
    <w:basedOn w:val="DefaultParagraphFont"/>
    <w:rsid w:val="003D0353"/>
  </w:style>
  <w:style w:type="character" w:customStyle="1" w:styleId="volumeissue">
    <w:name w:val="volume_issue"/>
    <w:basedOn w:val="DefaultParagraphFont"/>
    <w:rsid w:val="003D0353"/>
  </w:style>
  <w:style w:type="character" w:customStyle="1" w:styleId="doilink">
    <w:name w:val="doi_link"/>
    <w:basedOn w:val="DefaultParagraphFont"/>
    <w:rsid w:val="003D0353"/>
  </w:style>
  <w:style w:type="character" w:customStyle="1" w:styleId="bkciteavail">
    <w:name w:val="bk_cite_avail"/>
    <w:basedOn w:val="DefaultParagraphFont"/>
    <w:rsid w:val="006B348A"/>
  </w:style>
  <w:style w:type="paragraph" w:styleId="Header">
    <w:name w:val="header"/>
    <w:basedOn w:val="Normal"/>
    <w:link w:val="HeaderChar"/>
    <w:uiPriority w:val="99"/>
    <w:unhideWhenUsed/>
    <w:rsid w:val="0020241F"/>
    <w:pPr>
      <w:tabs>
        <w:tab w:val="center" w:pos="4680"/>
        <w:tab w:val="right" w:pos="9360"/>
      </w:tabs>
    </w:pPr>
  </w:style>
  <w:style w:type="character" w:customStyle="1" w:styleId="HeaderChar">
    <w:name w:val="Header Char"/>
    <w:basedOn w:val="DefaultParagraphFont"/>
    <w:link w:val="Header"/>
    <w:uiPriority w:val="99"/>
    <w:rsid w:val="0020241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0241F"/>
    <w:pPr>
      <w:tabs>
        <w:tab w:val="center" w:pos="4680"/>
        <w:tab w:val="right" w:pos="9360"/>
      </w:tabs>
    </w:pPr>
  </w:style>
  <w:style w:type="character" w:customStyle="1" w:styleId="FooterChar">
    <w:name w:val="Footer Char"/>
    <w:basedOn w:val="DefaultParagraphFont"/>
    <w:link w:val="Footer"/>
    <w:uiPriority w:val="99"/>
    <w:rsid w:val="0020241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0697300">
      <w:bodyDiv w:val="1"/>
      <w:marLeft w:val="0"/>
      <w:marRight w:val="0"/>
      <w:marTop w:val="0"/>
      <w:marBottom w:val="0"/>
      <w:divBdr>
        <w:top w:val="none" w:sz="0" w:space="0" w:color="auto"/>
        <w:left w:val="none" w:sz="0" w:space="0" w:color="auto"/>
        <w:bottom w:val="none" w:sz="0" w:space="0" w:color="auto"/>
        <w:right w:val="none" w:sz="0" w:space="0" w:color="auto"/>
      </w:divBdr>
      <w:divsChild>
        <w:div w:id="631639995">
          <w:marLeft w:val="0"/>
          <w:marRight w:val="0"/>
          <w:marTop w:val="0"/>
          <w:marBottom w:val="200"/>
          <w:divBdr>
            <w:top w:val="none" w:sz="0" w:space="0" w:color="auto"/>
            <w:left w:val="none" w:sz="0" w:space="0" w:color="auto"/>
            <w:bottom w:val="none" w:sz="0" w:space="0" w:color="auto"/>
            <w:right w:val="none" w:sz="0" w:space="0" w:color="auto"/>
          </w:divBdr>
        </w:div>
      </w:divsChild>
    </w:div>
    <w:div w:id="1567448594">
      <w:bodyDiv w:val="1"/>
      <w:marLeft w:val="0"/>
      <w:marRight w:val="0"/>
      <w:marTop w:val="0"/>
      <w:marBottom w:val="0"/>
      <w:divBdr>
        <w:top w:val="none" w:sz="0" w:space="0" w:color="auto"/>
        <w:left w:val="none" w:sz="0" w:space="0" w:color="auto"/>
        <w:bottom w:val="none" w:sz="0" w:space="0" w:color="auto"/>
        <w:right w:val="none" w:sz="0" w:space="0" w:color="auto"/>
      </w:divBdr>
      <w:divsChild>
        <w:div w:id="860893273">
          <w:marLeft w:val="0"/>
          <w:marRight w:val="0"/>
          <w:marTop w:val="0"/>
          <w:marBottom w:val="0"/>
          <w:divBdr>
            <w:top w:val="none" w:sz="0" w:space="0" w:color="auto"/>
            <w:left w:val="none" w:sz="0" w:space="0" w:color="auto"/>
            <w:bottom w:val="none" w:sz="0" w:space="0" w:color="auto"/>
            <w:right w:val="none" w:sz="0" w:space="0" w:color="auto"/>
          </w:divBdr>
          <w:divsChild>
            <w:div w:id="1614286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172497">
      <w:bodyDiv w:val="1"/>
      <w:marLeft w:val="0"/>
      <w:marRight w:val="0"/>
      <w:marTop w:val="0"/>
      <w:marBottom w:val="0"/>
      <w:divBdr>
        <w:top w:val="none" w:sz="0" w:space="0" w:color="auto"/>
        <w:left w:val="none" w:sz="0" w:space="0" w:color="auto"/>
        <w:bottom w:val="none" w:sz="0" w:space="0" w:color="auto"/>
        <w:right w:val="none" w:sz="0" w:space="0" w:color="auto"/>
      </w:divBdr>
      <w:divsChild>
        <w:div w:id="1889295879">
          <w:marLeft w:val="0"/>
          <w:marRight w:val="0"/>
          <w:marTop w:val="0"/>
          <w:marBottom w:val="0"/>
          <w:divBdr>
            <w:top w:val="single" w:sz="18" w:space="0" w:color="3E72A6"/>
            <w:left w:val="single" w:sz="18" w:space="0" w:color="3E72A6"/>
            <w:bottom w:val="single" w:sz="18" w:space="0" w:color="3E72A6"/>
            <w:right w:val="single" w:sz="18" w:space="0" w:color="3E72A6"/>
          </w:divBdr>
          <w:divsChild>
            <w:div w:id="165440219">
              <w:marLeft w:val="0"/>
              <w:marRight w:val="0"/>
              <w:marTop w:val="0"/>
              <w:marBottom w:val="0"/>
              <w:divBdr>
                <w:top w:val="none" w:sz="0" w:space="0" w:color="auto"/>
                <w:left w:val="none" w:sz="0" w:space="0" w:color="auto"/>
                <w:bottom w:val="none" w:sz="0" w:space="0" w:color="auto"/>
                <w:right w:val="none" w:sz="0" w:space="0" w:color="auto"/>
              </w:divBdr>
              <w:divsChild>
                <w:div w:id="141100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Users\KIU%20WESTERN\Desktop\60\kiu.ac.ug" TargetMode="External"/><Relationship Id="rId13" Type="http://schemas.openxmlformats.org/officeDocument/2006/relationships/hyperlink" Target="https://www.iajps.com/pdf/february2017/38.%20(1).pdf"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cholar.google.com/scholar?cluster=9084609635839126768&amp;hl=en&amp;oi=scholarr"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80/23311932.2023.2258774"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80/23311932.2023.2258774" TargetMode="External"/><Relationship Id="rId4" Type="http://schemas.openxmlformats.org/officeDocument/2006/relationships/webSettings" Target="webSettings.xml"/><Relationship Id="rId9" Type="http://schemas.openxmlformats.org/officeDocument/2006/relationships/hyperlink" Target="https://doi.org/10.5281/zenodo.7791916" TargetMode="External"/><Relationship Id="rId14" Type="http://schemas.openxmlformats.org/officeDocument/2006/relationships/hyperlink" Target="https://www.iosrjournals.org/iosr-jestft/papers/vol9-issue9/Version-1/M09917985.JESTFT%20%5bZSEP08%5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TotalTime>
  <Pages>5</Pages>
  <Words>9380</Words>
  <Characters>53467</Characters>
  <Application>Microsoft Office Word</Application>
  <DocSecurity>0</DocSecurity>
  <Lines>445</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ESTHER_PC</dc:creator>
  <cp:lastModifiedBy>BLESS</cp:lastModifiedBy>
  <cp:revision>21</cp:revision>
  <dcterms:created xsi:type="dcterms:W3CDTF">2024-07-30T10:03:00Z</dcterms:created>
  <dcterms:modified xsi:type="dcterms:W3CDTF">2024-09-03T10:45:00Z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id="6QjeLsGX"/&gt;&lt;style id="http://www.zotero.org/styles/numerical-algorithms" hasBibliography="1" bibliographyStyleHasBeenSet="1"/&gt;&lt;prefs&gt;&lt;pref name="fieldType" value="Field"/&gt;&lt;/prefs&gt;&lt;/data&gt;</vt:lpwstr>
  </property>
  <property fmtid="{D5CDD505-2E9C-101B-9397-08002B2CF9AE}" pid="3" name="GrammarlyDocumentId">
    <vt:lpwstr>791d123a3eac003bcf97196571ecd678bc87c3bfa6571cb8b0b0c26f8c42a964</vt:lpwstr>
  </property>
</Properties>
</file>